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07EC" w14:textId="285DAAD2" w:rsidR="00C439B5" w:rsidRDefault="00C27EF1" w:rsidP="00C27EF1">
      <w:pPr>
        <w:jc w:val="center"/>
        <w:rPr>
          <w:rFonts w:ascii="Aharoni" w:hAnsi="Aharoni" w:cs="Aharoni"/>
          <w:sz w:val="36"/>
        </w:rPr>
      </w:pPr>
      <w:r w:rsidRPr="00C27EF1">
        <w:rPr>
          <w:rFonts w:ascii="Aharoni" w:hAnsi="Aharoni" w:cs="Aharoni"/>
          <w:sz w:val="36"/>
        </w:rPr>
        <w:t xml:space="preserve">Claims on </w:t>
      </w:r>
      <w:r w:rsidR="00804E52">
        <w:rPr>
          <w:rFonts w:ascii="Aharoni" w:hAnsi="Aharoni" w:cs="Aharoni"/>
          <w:sz w:val="36"/>
        </w:rPr>
        <w:t>YouTube</w:t>
      </w:r>
      <w:r w:rsidRPr="00C27EF1">
        <w:rPr>
          <w:rFonts w:ascii="Aharoni" w:hAnsi="Aharoni" w:cs="Aharoni"/>
          <w:sz w:val="36"/>
        </w:rPr>
        <w:t xml:space="preserve"> Rubric</w:t>
      </w:r>
      <w:r w:rsidR="00804E52">
        <w:rPr>
          <w:rFonts w:ascii="Aharoni" w:hAnsi="Aharoni" w:cs="Aharoni"/>
          <w:sz w:val="36"/>
        </w:rPr>
        <w:t xml:space="preserve"> #1</w:t>
      </w:r>
    </w:p>
    <w:p w14:paraId="054BDE9A" w14:textId="16C5E3A6" w:rsidR="00C27EF1" w:rsidRPr="00C27EF1" w:rsidRDefault="00C27EF1" w:rsidP="00C27EF1">
      <w:pPr>
        <w:jc w:val="both"/>
        <w:rPr>
          <w:rFonts w:cs="Aharoni"/>
          <w:sz w:val="24"/>
          <w:szCs w:val="24"/>
        </w:rPr>
      </w:pPr>
      <w:r>
        <w:rPr>
          <w:rFonts w:cs="Aharoni"/>
          <w:sz w:val="24"/>
          <w:szCs w:val="24"/>
        </w:rPr>
        <w:t>This task asks students</w:t>
      </w:r>
      <w:r w:rsidR="009F7CE6">
        <w:rPr>
          <w:rFonts w:cs="Aharoni"/>
          <w:sz w:val="24"/>
          <w:szCs w:val="24"/>
        </w:rPr>
        <w:t xml:space="preserve"> to </w:t>
      </w:r>
      <w:r w:rsidR="00C07790">
        <w:rPr>
          <w:rFonts w:cs="Aharoni"/>
          <w:sz w:val="24"/>
          <w:szCs w:val="24"/>
        </w:rPr>
        <w:t xml:space="preserve">assess the validity of a </w:t>
      </w:r>
      <w:r w:rsidR="00804E52">
        <w:rPr>
          <w:rFonts w:cs="Aharoni"/>
          <w:sz w:val="24"/>
          <w:szCs w:val="24"/>
        </w:rPr>
        <w:t>YouTube video (</w:t>
      </w:r>
      <w:r w:rsidR="00480001">
        <w:rPr>
          <w:rFonts w:cs="Aharoni"/>
          <w:sz w:val="24"/>
          <w:szCs w:val="24"/>
        </w:rPr>
        <w:t>“</w:t>
      </w:r>
      <w:r w:rsidR="00804E52">
        <w:rPr>
          <w:rFonts w:cs="Aharoni"/>
          <w:sz w:val="24"/>
          <w:szCs w:val="24"/>
        </w:rPr>
        <w:t>Genetic engineering: The world’s greatest scam</w:t>
      </w:r>
      <w:r w:rsidR="00480001">
        <w:rPr>
          <w:rFonts w:cs="Aharoni"/>
          <w:sz w:val="24"/>
          <w:szCs w:val="24"/>
        </w:rPr>
        <w:t>”)</w:t>
      </w:r>
      <w:r w:rsidR="00804E52">
        <w:rPr>
          <w:rFonts w:cs="Aharoni"/>
          <w:sz w:val="24"/>
          <w:szCs w:val="24"/>
        </w:rPr>
        <w:t>, which contains multiple claims related to the risks associated with GMOS.</w:t>
      </w:r>
      <w:r w:rsidR="00480001">
        <w:rPr>
          <w:rFonts w:cs="Aharoni"/>
          <w:sz w:val="24"/>
          <w:szCs w:val="24"/>
        </w:rPr>
        <w:t xml:space="preserve"> The video was posted by @</w:t>
      </w:r>
      <w:proofErr w:type="spellStart"/>
      <w:r w:rsidR="00480001">
        <w:rPr>
          <w:rFonts w:cs="Aharoni"/>
          <w:sz w:val="24"/>
          <w:szCs w:val="24"/>
        </w:rPr>
        <w:t>GreenpeaceVideo</w:t>
      </w:r>
      <w:proofErr w:type="spellEnd"/>
      <w:r w:rsidR="00480001">
        <w:rPr>
          <w:rFonts w:cs="Aharoni"/>
          <w:sz w:val="24"/>
          <w:szCs w:val="24"/>
        </w:rPr>
        <w:t xml:space="preserve">, the official YouTube account for Greenpeace International – an “independent campaigning organization that uses peaceful protest and creative communication to expose global environmental problems”. The account has 160,000+ followers. The producers of this video do not include any source information for many of these claims, either in the video notes or within the script of the video itself. Additionally, the video distinguishes GMO-related imagery with negative graphics, including symbols </w:t>
      </w:r>
      <w:proofErr w:type="gramStart"/>
      <w:r w:rsidR="00480001">
        <w:rPr>
          <w:rFonts w:cs="Aharoni"/>
          <w:sz w:val="24"/>
          <w:szCs w:val="24"/>
        </w:rPr>
        <w:t>similar to</w:t>
      </w:r>
      <w:proofErr w:type="gramEnd"/>
      <w:r w:rsidR="00480001">
        <w:rPr>
          <w:rFonts w:cs="Aharoni"/>
          <w:sz w:val="24"/>
          <w:szCs w:val="24"/>
        </w:rPr>
        <w:t xml:space="preserve"> the nuclear waste graphic. Lastly, given that the video was originally posted in 2009, </w:t>
      </w:r>
      <w:proofErr w:type="gramStart"/>
      <w:r w:rsidR="00480001">
        <w:rPr>
          <w:rFonts w:cs="Aharoni"/>
          <w:sz w:val="24"/>
          <w:szCs w:val="24"/>
        </w:rPr>
        <w:t>all of</w:t>
      </w:r>
      <w:proofErr w:type="gramEnd"/>
      <w:r w:rsidR="00480001">
        <w:rPr>
          <w:rFonts w:cs="Aharoni"/>
          <w:sz w:val="24"/>
          <w:szCs w:val="24"/>
        </w:rPr>
        <w:t xml:space="preserve"> the statistics need to be verified before using. Students are asked whether this video is a reliable source of information about GMO risks. Strong answers will identify that the video is not a reliable source of information given the lack of credible evidence to support the claims within th</w:t>
      </w:r>
      <w:r w:rsidR="001D53D6">
        <w:rPr>
          <w:rFonts w:cs="Aharoni"/>
          <w:sz w:val="24"/>
          <w:szCs w:val="24"/>
        </w:rPr>
        <w:t>e video and the inherent bias associated with its producers and the purpose of the video.</w:t>
      </w:r>
    </w:p>
    <w:tbl>
      <w:tblPr>
        <w:tblStyle w:val="TableGrid"/>
        <w:tblW w:w="0" w:type="auto"/>
        <w:tblLook w:val="04A0" w:firstRow="1" w:lastRow="0" w:firstColumn="1" w:lastColumn="0" w:noHBand="0" w:noVBand="1"/>
      </w:tblPr>
      <w:tblGrid>
        <w:gridCol w:w="3020"/>
        <w:gridCol w:w="6340"/>
      </w:tblGrid>
      <w:tr w:rsidR="00C27EF1" w14:paraId="23977633" w14:textId="77777777" w:rsidTr="001D53D6">
        <w:trPr>
          <w:trHeight w:val="2187"/>
        </w:trPr>
        <w:tc>
          <w:tcPr>
            <w:tcW w:w="3020" w:type="dxa"/>
            <w:tcBorders>
              <w:top w:val="nil"/>
              <w:left w:val="nil"/>
            </w:tcBorders>
            <w:vAlign w:val="center"/>
          </w:tcPr>
          <w:p w14:paraId="4AA762C8" w14:textId="77777777" w:rsidR="00C27EF1" w:rsidRPr="00C27EF1" w:rsidRDefault="00C27EF1" w:rsidP="00C27EF1">
            <w:pPr>
              <w:jc w:val="center"/>
              <w:rPr>
                <w:rFonts w:cs="Aharoni"/>
                <w:b/>
                <w:sz w:val="24"/>
                <w:szCs w:val="24"/>
              </w:rPr>
            </w:pPr>
            <w:r w:rsidRPr="00C27EF1">
              <w:rPr>
                <w:rFonts w:cs="Aharoni"/>
                <w:b/>
                <w:sz w:val="24"/>
                <w:szCs w:val="24"/>
              </w:rPr>
              <w:t>MASTERY</w:t>
            </w:r>
          </w:p>
        </w:tc>
        <w:tc>
          <w:tcPr>
            <w:tcW w:w="6340" w:type="dxa"/>
            <w:tcBorders>
              <w:top w:val="nil"/>
              <w:right w:val="nil"/>
            </w:tcBorders>
            <w:vAlign w:val="center"/>
          </w:tcPr>
          <w:p w14:paraId="6B0FF56D" w14:textId="7CCF8FE4" w:rsidR="001D53D6" w:rsidRDefault="001D53D6" w:rsidP="000F0227">
            <w:pPr>
              <w:rPr>
                <w:rFonts w:cs="Aharoni"/>
                <w:sz w:val="24"/>
                <w:szCs w:val="24"/>
              </w:rPr>
            </w:pPr>
            <w:r>
              <w:rPr>
                <w:rFonts w:cs="Aharoni"/>
                <w:sz w:val="24"/>
                <w:szCs w:val="24"/>
              </w:rPr>
              <w:t xml:space="preserve">Student clearly articulates a sound reason and complete explanation about why the video is not a reliable source of information. Reasons include: </w:t>
            </w:r>
          </w:p>
          <w:p w14:paraId="4E8C4871" w14:textId="77777777" w:rsidR="008F4F41" w:rsidRDefault="001D53D6" w:rsidP="001D53D6">
            <w:pPr>
              <w:pStyle w:val="ListParagraph"/>
              <w:numPr>
                <w:ilvl w:val="0"/>
                <w:numId w:val="2"/>
              </w:numPr>
              <w:rPr>
                <w:rFonts w:cs="Aharoni"/>
                <w:sz w:val="24"/>
                <w:szCs w:val="24"/>
              </w:rPr>
            </w:pPr>
            <w:r>
              <w:rPr>
                <w:rFonts w:cs="Aharoni"/>
                <w:sz w:val="24"/>
                <w:szCs w:val="24"/>
              </w:rPr>
              <w:t>@</w:t>
            </w:r>
            <w:proofErr w:type="spellStart"/>
            <w:r>
              <w:rPr>
                <w:rFonts w:cs="Aharoni"/>
                <w:sz w:val="24"/>
                <w:szCs w:val="24"/>
              </w:rPr>
              <w:t>GreenpeaceVideo</w:t>
            </w:r>
            <w:proofErr w:type="spellEnd"/>
            <w:r>
              <w:rPr>
                <w:rFonts w:cs="Aharoni"/>
                <w:sz w:val="24"/>
                <w:szCs w:val="24"/>
              </w:rPr>
              <w:t xml:space="preserve"> doesn’t provide any credible evidence to support their claims</w:t>
            </w:r>
          </w:p>
          <w:p w14:paraId="12856C46" w14:textId="270A8F3E" w:rsidR="001D53D6" w:rsidRPr="001D53D6" w:rsidRDefault="001D53D6" w:rsidP="001D53D6">
            <w:pPr>
              <w:pStyle w:val="ListParagraph"/>
              <w:numPr>
                <w:ilvl w:val="0"/>
                <w:numId w:val="2"/>
              </w:numPr>
              <w:rPr>
                <w:rFonts w:cs="Aharoni"/>
                <w:sz w:val="24"/>
                <w:szCs w:val="24"/>
              </w:rPr>
            </w:pPr>
            <w:r>
              <w:rPr>
                <w:rFonts w:cs="Aharoni"/>
                <w:sz w:val="24"/>
                <w:szCs w:val="24"/>
              </w:rPr>
              <w:t>Greenpeace International has an inherent bias in producing this video – to dissuade individuals from using or supporting GM technologies or GMO products</w:t>
            </w:r>
          </w:p>
        </w:tc>
      </w:tr>
      <w:tr w:rsidR="000F0227" w14:paraId="11667547" w14:textId="77777777" w:rsidTr="001D53D6">
        <w:trPr>
          <w:trHeight w:val="2510"/>
        </w:trPr>
        <w:tc>
          <w:tcPr>
            <w:tcW w:w="3020" w:type="dxa"/>
            <w:tcBorders>
              <w:left w:val="nil"/>
            </w:tcBorders>
            <w:vAlign w:val="center"/>
          </w:tcPr>
          <w:p w14:paraId="049E41EC" w14:textId="77777777" w:rsidR="000F0227" w:rsidRPr="00C27EF1" w:rsidRDefault="000F0227" w:rsidP="000F0227">
            <w:pPr>
              <w:jc w:val="center"/>
              <w:rPr>
                <w:rFonts w:cs="Aharoni"/>
                <w:b/>
                <w:sz w:val="24"/>
                <w:szCs w:val="24"/>
              </w:rPr>
            </w:pPr>
            <w:r w:rsidRPr="00C27EF1">
              <w:rPr>
                <w:rFonts w:cs="Aharoni"/>
                <w:b/>
                <w:sz w:val="24"/>
                <w:szCs w:val="24"/>
              </w:rPr>
              <w:t>EMERGING</w:t>
            </w:r>
          </w:p>
        </w:tc>
        <w:tc>
          <w:tcPr>
            <w:tcW w:w="6340" w:type="dxa"/>
            <w:tcBorders>
              <w:right w:val="nil"/>
            </w:tcBorders>
            <w:vAlign w:val="center"/>
          </w:tcPr>
          <w:p w14:paraId="7ED84F50" w14:textId="496C6370" w:rsidR="001D53D6" w:rsidRPr="001D53D6" w:rsidRDefault="001D53D6" w:rsidP="001D53D6">
            <w:pPr>
              <w:pStyle w:val="NormalWeb"/>
              <w:spacing w:before="0" w:beforeAutospacing="0" w:after="0" w:afterAutospacing="0"/>
              <w:rPr>
                <w:rFonts w:asciiTheme="minorHAnsi" w:hAnsiTheme="minorHAnsi"/>
              </w:rPr>
            </w:pPr>
            <w:r w:rsidRPr="001D53D6">
              <w:rPr>
                <w:rFonts w:asciiTheme="minorHAnsi" w:hAnsiTheme="minorHAnsi" w:cs="Aharoni"/>
              </w:rPr>
              <w:t xml:space="preserve">Student does not effectively </w:t>
            </w:r>
            <w:r w:rsidRPr="001D53D6">
              <w:rPr>
                <w:rFonts w:asciiTheme="minorHAnsi" w:hAnsiTheme="minorHAnsi"/>
                <w:color w:val="000000"/>
              </w:rPr>
              <w:t>e</w:t>
            </w:r>
            <w:r>
              <w:rPr>
                <w:rFonts w:asciiTheme="minorHAnsi" w:hAnsiTheme="minorHAnsi"/>
                <w:color w:val="000000"/>
              </w:rPr>
              <w:t xml:space="preserve">valuate the source of the video, </w:t>
            </w:r>
            <w:r w:rsidRPr="001D53D6">
              <w:rPr>
                <w:rFonts w:asciiTheme="minorHAnsi" w:hAnsiTheme="minorHAnsi"/>
                <w:color w:val="000000"/>
              </w:rPr>
              <w:t>but does fully explain another significant problem of the video, including:</w:t>
            </w:r>
          </w:p>
          <w:p w14:paraId="4B67BF2D" w14:textId="77777777" w:rsidR="001D53D6" w:rsidRPr="001D53D6" w:rsidRDefault="001D53D6" w:rsidP="001D53D6">
            <w:pPr>
              <w:rPr>
                <w:rFonts w:eastAsia="Times New Roman" w:cs="Times New Roman"/>
                <w:sz w:val="24"/>
                <w:szCs w:val="24"/>
              </w:rPr>
            </w:pPr>
          </w:p>
          <w:p w14:paraId="773FFBA9" w14:textId="77777777" w:rsidR="000F0227" w:rsidRDefault="001D53D6" w:rsidP="001D53D6">
            <w:pPr>
              <w:numPr>
                <w:ilvl w:val="0"/>
                <w:numId w:val="3"/>
              </w:numPr>
              <w:textAlignment w:val="baseline"/>
              <w:rPr>
                <w:rFonts w:eastAsia="Times New Roman" w:cs="Times New Roman"/>
                <w:color w:val="000000"/>
                <w:sz w:val="24"/>
                <w:szCs w:val="24"/>
              </w:rPr>
            </w:pPr>
            <w:r w:rsidRPr="001D53D6">
              <w:rPr>
                <w:rFonts w:eastAsia="Times New Roman" w:cs="Times New Roman"/>
                <w:color w:val="000000"/>
                <w:sz w:val="24"/>
                <w:szCs w:val="24"/>
              </w:rPr>
              <w:t xml:space="preserve">Although the video uses statistics, it does not provide information about the sources </w:t>
            </w:r>
            <w:r>
              <w:rPr>
                <w:rFonts w:eastAsia="Times New Roman" w:cs="Times New Roman"/>
                <w:color w:val="000000"/>
                <w:sz w:val="24"/>
                <w:szCs w:val="24"/>
              </w:rPr>
              <w:t>of those</w:t>
            </w:r>
            <w:r w:rsidRPr="001D53D6">
              <w:rPr>
                <w:rFonts w:eastAsia="Times New Roman" w:cs="Times New Roman"/>
                <w:color w:val="000000"/>
                <w:sz w:val="24"/>
                <w:szCs w:val="24"/>
              </w:rPr>
              <w:t xml:space="preserve"> statistics </w:t>
            </w:r>
          </w:p>
          <w:p w14:paraId="4653A179" w14:textId="2458B272" w:rsidR="001D53D6" w:rsidRPr="001D53D6" w:rsidRDefault="001D53D6" w:rsidP="001D53D6">
            <w:pPr>
              <w:numPr>
                <w:ilvl w:val="0"/>
                <w:numId w:val="3"/>
              </w:numPr>
              <w:textAlignment w:val="baseline"/>
              <w:rPr>
                <w:rFonts w:eastAsia="Times New Roman" w:cs="Times New Roman"/>
                <w:color w:val="000000"/>
                <w:sz w:val="24"/>
                <w:szCs w:val="24"/>
              </w:rPr>
            </w:pPr>
            <w:r>
              <w:rPr>
                <w:rFonts w:eastAsia="Times New Roman" w:cs="Times New Roman"/>
                <w:color w:val="000000"/>
                <w:sz w:val="24"/>
                <w:szCs w:val="24"/>
              </w:rPr>
              <w:t>Negative imagery and graphics associated with GM tech</w:t>
            </w:r>
            <w:bookmarkStart w:id="0" w:name="_GoBack"/>
            <w:bookmarkEnd w:id="0"/>
            <w:r>
              <w:rPr>
                <w:rFonts w:eastAsia="Times New Roman" w:cs="Times New Roman"/>
                <w:color w:val="000000"/>
                <w:sz w:val="24"/>
                <w:szCs w:val="24"/>
              </w:rPr>
              <w:t xml:space="preserve">nologies and GMO products </w:t>
            </w:r>
          </w:p>
        </w:tc>
      </w:tr>
      <w:tr w:rsidR="000F0227" w14:paraId="40AE3E0E" w14:textId="77777777" w:rsidTr="000F0227">
        <w:trPr>
          <w:trHeight w:val="710"/>
        </w:trPr>
        <w:tc>
          <w:tcPr>
            <w:tcW w:w="3020" w:type="dxa"/>
            <w:tcBorders>
              <w:left w:val="nil"/>
              <w:bottom w:val="nil"/>
            </w:tcBorders>
            <w:vAlign w:val="center"/>
          </w:tcPr>
          <w:p w14:paraId="22ADE1DD" w14:textId="77777777" w:rsidR="000F0227" w:rsidRPr="00C27EF1" w:rsidRDefault="000F0227" w:rsidP="000F0227">
            <w:pPr>
              <w:jc w:val="center"/>
              <w:rPr>
                <w:rFonts w:cs="Aharoni"/>
                <w:b/>
                <w:sz w:val="24"/>
                <w:szCs w:val="24"/>
              </w:rPr>
            </w:pPr>
            <w:r w:rsidRPr="00C27EF1">
              <w:rPr>
                <w:rFonts w:cs="Aharoni"/>
                <w:b/>
                <w:sz w:val="24"/>
                <w:szCs w:val="24"/>
              </w:rPr>
              <w:t>BEGINNING</w:t>
            </w:r>
          </w:p>
        </w:tc>
        <w:tc>
          <w:tcPr>
            <w:tcW w:w="6340" w:type="dxa"/>
            <w:tcBorders>
              <w:bottom w:val="nil"/>
              <w:right w:val="nil"/>
            </w:tcBorders>
            <w:vAlign w:val="center"/>
          </w:tcPr>
          <w:p w14:paraId="03BE9030" w14:textId="3C488643" w:rsidR="000F0227" w:rsidRDefault="000F0227" w:rsidP="000F0227">
            <w:pPr>
              <w:rPr>
                <w:rFonts w:cs="Aharoni"/>
                <w:sz w:val="24"/>
                <w:szCs w:val="24"/>
              </w:rPr>
            </w:pPr>
            <w:r>
              <w:rPr>
                <w:rFonts w:cs="Aharoni"/>
                <w:sz w:val="24"/>
                <w:szCs w:val="24"/>
              </w:rPr>
              <w:t xml:space="preserve">Student does not identify </w:t>
            </w:r>
            <w:r w:rsidR="001D53D6">
              <w:rPr>
                <w:rFonts w:cs="Aharoni"/>
                <w:sz w:val="24"/>
                <w:szCs w:val="24"/>
              </w:rPr>
              <w:t>any relevant aspects of the video that affect its credibility</w:t>
            </w:r>
            <w:r>
              <w:rPr>
                <w:rFonts w:cs="Aharoni"/>
                <w:sz w:val="24"/>
                <w:szCs w:val="24"/>
              </w:rPr>
              <w:t>.</w:t>
            </w:r>
          </w:p>
        </w:tc>
      </w:tr>
    </w:tbl>
    <w:p w14:paraId="778F76E6" w14:textId="77777777" w:rsidR="00C27EF1" w:rsidRPr="00C27EF1" w:rsidRDefault="00C27EF1" w:rsidP="00C27EF1">
      <w:pPr>
        <w:rPr>
          <w:rFonts w:cs="Aharoni"/>
          <w:sz w:val="24"/>
          <w:szCs w:val="24"/>
        </w:rPr>
      </w:pPr>
    </w:p>
    <w:sectPr w:rsidR="00C27EF1" w:rsidRPr="00C27EF1" w:rsidSect="00C439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4872D" w14:textId="77777777" w:rsidR="00C27EF1" w:rsidRDefault="00C27EF1" w:rsidP="00C27EF1">
      <w:pPr>
        <w:spacing w:after="0" w:line="240" w:lineRule="auto"/>
      </w:pPr>
      <w:r>
        <w:separator/>
      </w:r>
    </w:p>
  </w:endnote>
  <w:endnote w:type="continuationSeparator" w:id="0">
    <w:p w14:paraId="68FCE0E8" w14:textId="77777777" w:rsidR="00C27EF1" w:rsidRDefault="00C27EF1" w:rsidP="00C2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EEB5" w14:textId="77777777" w:rsidR="00C27EF1" w:rsidRDefault="00C27EF1">
    <w:pPr>
      <w:pStyle w:val="Footer"/>
    </w:pPr>
    <w:r>
      <w:t>This rubric was adapted from the Stanford History Education Group</w:t>
    </w:r>
    <w:r>
      <w:br/>
      <w:t>sheg.stanford.edu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A8F5" w14:textId="77777777" w:rsidR="00C27EF1" w:rsidRDefault="00C27EF1" w:rsidP="00C27EF1">
      <w:pPr>
        <w:spacing w:after="0" w:line="240" w:lineRule="auto"/>
      </w:pPr>
      <w:r>
        <w:separator/>
      </w:r>
    </w:p>
  </w:footnote>
  <w:footnote w:type="continuationSeparator" w:id="0">
    <w:p w14:paraId="19D79CF7" w14:textId="77777777" w:rsidR="00C27EF1" w:rsidRDefault="00C27EF1" w:rsidP="00C27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D77B5"/>
    <w:multiLevelType w:val="hybridMultilevel"/>
    <w:tmpl w:val="69D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C2605"/>
    <w:multiLevelType w:val="multilevel"/>
    <w:tmpl w:val="945C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B05E3"/>
    <w:multiLevelType w:val="hybridMultilevel"/>
    <w:tmpl w:val="0518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F1"/>
    <w:rsid w:val="00001B5B"/>
    <w:rsid w:val="00003080"/>
    <w:rsid w:val="00004964"/>
    <w:rsid w:val="00004FD0"/>
    <w:rsid w:val="00005AE9"/>
    <w:rsid w:val="00006DFB"/>
    <w:rsid w:val="00007404"/>
    <w:rsid w:val="000138ED"/>
    <w:rsid w:val="0001480E"/>
    <w:rsid w:val="00020599"/>
    <w:rsid w:val="000236D7"/>
    <w:rsid w:val="000333ED"/>
    <w:rsid w:val="00033E64"/>
    <w:rsid w:val="00034F0C"/>
    <w:rsid w:val="00034FB7"/>
    <w:rsid w:val="00045750"/>
    <w:rsid w:val="0005140A"/>
    <w:rsid w:val="000557A3"/>
    <w:rsid w:val="00067E47"/>
    <w:rsid w:val="00071E9B"/>
    <w:rsid w:val="0007639C"/>
    <w:rsid w:val="000966CE"/>
    <w:rsid w:val="000A0B54"/>
    <w:rsid w:val="000A120A"/>
    <w:rsid w:val="000A1C6C"/>
    <w:rsid w:val="000A2F2E"/>
    <w:rsid w:val="000A3E59"/>
    <w:rsid w:val="000B497C"/>
    <w:rsid w:val="000B5470"/>
    <w:rsid w:val="000C0BFD"/>
    <w:rsid w:val="000C0CDA"/>
    <w:rsid w:val="000C108B"/>
    <w:rsid w:val="000C4161"/>
    <w:rsid w:val="000D179F"/>
    <w:rsid w:val="000D32EF"/>
    <w:rsid w:val="000D4006"/>
    <w:rsid w:val="000D4A44"/>
    <w:rsid w:val="000D6AA1"/>
    <w:rsid w:val="000E306D"/>
    <w:rsid w:val="000E76D9"/>
    <w:rsid w:val="000F014D"/>
    <w:rsid w:val="000F0227"/>
    <w:rsid w:val="000F1130"/>
    <w:rsid w:val="000F27D4"/>
    <w:rsid w:val="000F48EF"/>
    <w:rsid w:val="000F783B"/>
    <w:rsid w:val="0010093E"/>
    <w:rsid w:val="001020EE"/>
    <w:rsid w:val="00105543"/>
    <w:rsid w:val="00106B59"/>
    <w:rsid w:val="00107A9A"/>
    <w:rsid w:val="00113F8B"/>
    <w:rsid w:val="00114120"/>
    <w:rsid w:val="00114260"/>
    <w:rsid w:val="001146AA"/>
    <w:rsid w:val="00115ED0"/>
    <w:rsid w:val="00127E6C"/>
    <w:rsid w:val="0013286C"/>
    <w:rsid w:val="00133076"/>
    <w:rsid w:val="0013474A"/>
    <w:rsid w:val="0014024F"/>
    <w:rsid w:val="001403CC"/>
    <w:rsid w:val="0015069D"/>
    <w:rsid w:val="00152E00"/>
    <w:rsid w:val="0015302A"/>
    <w:rsid w:val="001542E1"/>
    <w:rsid w:val="001600EA"/>
    <w:rsid w:val="00160D5C"/>
    <w:rsid w:val="00160DBD"/>
    <w:rsid w:val="0016167A"/>
    <w:rsid w:val="00161D1E"/>
    <w:rsid w:val="00162012"/>
    <w:rsid w:val="00164B36"/>
    <w:rsid w:val="00165B67"/>
    <w:rsid w:val="00165D6C"/>
    <w:rsid w:val="00171211"/>
    <w:rsid w:val="0019161B"/>
    <w:rsid w:val="00193827"/>
    <w:rsid w:val="00194500"/>
    <w:rsid w:val="001A00E6"/>
    <w:rsid w:val="001A2E4A"/>
    <w:rsid w:val="001A4EEC"/>
    <w:rsid w:val="001A684D"/>
    <w:rsid w:val="001A6892"/>
    <w:rsid w:val="001A75D8"/>
    <w:rsid w:val="001B060D"/>
    <w:rsid w:val="001B1E47"/>
    <w:rsid w:val="001C32C4"/>
    <w:rsid w:val="001C4219"/>
    <w:rsid w:val="001C52DF"/>
    <w:rsid w:val="001C6045"/>
    <w:rsid w:val="001C7DED"/>
    <w:rsid w:val="001C7EE1"/>
    <w:rsid w:val="001C7FB3"/>
    <w:rsid w:val="001D46FA"/>
    <w:rsid w:val="001D53D6"/>
    <w:rsid w:val="001E1EFC"/>
    <w:rsid w:val="001E34A7"/>
    <w:rsid w:val="001E548C"/>
    <w:rsid w:val="001E77B5"/>
    <w:rsid w:val="001F0FFB"/>
    <w:rsid w:val="001F1D43"/>
    <w:rsid w:val="001F6F81"/>
    <w:rsid w:val="00211906"/>
    <w:rsid w:val="0021346B"/>
    <w:rsid w:val="002157FE"/>
    <w:rsid w:val="002253C2"/>
    <w:rsid w:val="002277BD"/>
    <w:rsid w:val="00227A7F"/>
    <w:rsid w:val="0023115B"/>
    <w:rsid w:val="00232920"/>
    <w:rsid w:val="00234484"/>
    <w:rsid w:val="00243A64"/>
    <w:rsid w:val="00244153"/>
    <w:rsid w:val="00253319"/>
    <w:rsid w:val="00255107"/>
    <w:rsid w:val="00255E86"/>
    <w:rsid w:val="00256AC1"/>
    <w:rsid w:val="002631ED"/>
    <w:rsid w:val="00267CCA"/>
    <w:rsid w:val="0027029F"/>
    <w:rsid w:val="002716DD"/>
    <w:rsid w:val="002728CE"/>
    <w:rsid w:val="00273AB0"/>
    <w:rsid w:val="00277C26"/>
    <w:rsid w:val="00283B7E"/>
    <w:rsid w:val="00285054"/>
    <w:rsid w:val="00286061"/>
    <w:rsid w:val="002900DE"/>
    <w:rsid w:val="00291699"/>
    <w:rsid w:val="00295841"/>
    <w:rsid w:val="002B2B9E"/>
    <w:rsid w:val="002B5A2C"/>
    <w:rsid w:val="002C0D6A"/>
    <w:rsid w:val="002C125B"/>
    <w:rsid w:val="002C74E8"/>
    <w:rsid w:val="002C7A8B"/>
    <w:rsid w:val="002D6606"/>
    <w:rsid w:val="002E12F5"/>
    <w:rsid w:val="002E1B2B"/>
    <w:rsid w:val="002E313E"/>
    <w:rsid w:val="002E775C"/>
    <w:rsid w:val="002F0E4C"/>
    <w:rsid w:val="002F2FDF"/>
    <w:rsid w:val="002F48F5"/>
    <w:rsid w:val="00303CD4"/>
    <w:rsid w:val="0030498D"/>
    <w:rsid w:val="003070EA"/>
    <w:rsid w:val="0030732A"/>
    <w:rsid w:val="003204FE"/>
    <w:rsid w:val="0032200E"/>
    <w:rsid w:val="0032550D"/>
    <w:rsid w:val="00330400"/>
    <w:rsid w:val="0033342B"/>
    <w:rsid w:val="003336A6"/>
    <w:rsid w:val="003342CA"/>
    <w:rsid w:val="00335BED"/>
    <w:rsid w:val="00336CCD"/>
    <w:rsid w:val="00341953"/>
    <w:rsid w:val="0034394D"/>
    <w:rsid w:val="00344933"/>
    <w:rsid w:val="00346E18"/>
    <w:rsid w:val="0035711C"/>
    <w:rsid w:val="003573AE"/>
    <w:rsid w:val="00365A13"/>
    <w:rsid w:val="0036634B"/>
    <w:rsid w:val="003715AF"/>
    <w:rsid w:val="003741DA"/>
    <w:rsid w:val="00374A25"/>
    <w:rsid w:val="00374BB9"/>
    <w:rsid w:val="00377643"/>
    <w:rsid w:val="00377658"/>
    <w:rsid w:val="00387448"/>
    <w:rsid w:val="0039043E"/>
    <w:rsid w:val="003941BA"/>
    <w:rsid w:val="00396DF2"/>
    <w:rsid w:val="003A0323"/>
    <w:rsid w:val="003A19DC"/>
    <w:rsid w:val="003A1AF9"/>
    <w:rsid w:val="003A4D9B"/>
    <w:rsid w:val="003B02A4"/>
    <w:rsid w:val="003B210B"/>
    <w:rsid w:val="003B39E1"/>
    <w:rsid w:val="003B3B42"/>
    <w:rsid w:val="003B5E2C"/>
    <w:rsid w:val="003B64C3"/>
    <w:rsid w:val="003B7220"/>
    <w:rsid w:val="003B753C"/>
    <w:rsid w:val="003C3E55"/>
    <w:rsid w:val="003C7F76"/>
    <w:rsid w:val="003D5423"/>
    <w:rsid w:val="003D6618"/>
    <w:rsid w:val="003D6756"/>
    <w:rsid w:val="003E2546"/>
    <w:rsid w:val="003E394C"/>
    <w:rsid w:val="003E4E9A"/>
    <w:rsid w:val="003F46C7"/>
    <w:rsid w:val="00404F53"/>
    <w:rsid w:val="00405C55"/>
    <w:rsid w:val="00406448"/>
    <w:rsid w:val="00414C90"/>
    <w:rsid w:val="004265E0"/>
    <w:rsid w:val="0043746E"/>
    <w:rsid w:val="0044340F"/>
    <w:rsid w:val="00446D13"/>
    <w:rsid w:val="00447264"/>
    <w:rsid w:val="00450619"/>
    <w:rsid w:val="0045588F"/>
    <w:rsid w:val="004562F0"/>
    <w:rsid w:val="00457748"/>
    <w:rsid w:val="00460A29"/>
    <w:rsid w:val="00470119"/>
    <w:rsid w:val="004707A6"/>
    <w:rsid w:val="0047422A"/>
    <w:rsid w:val="00474FDE"/>
    <w:rsid w:val="00475A56"/>
    <w:rsid w:val="00480001"/>
    <w:rsid w:val="00481231"/>
    <w:rsid w:val="00481846"/>
    <w:rsid w:val="00483A5B"/>
    <w:rsid w:val="004845C6"/>
    <w:rsid w:val="004876BA"/>
    <w:rsid w:val="0049578D"/>
    <w:rsid w:val="004A0AFF"/>
    <w:rsid w:val="004A1148"/>
    <w:rsid w:val="004A581E"/>
    <w:rsid w:val="004B1934"/>
    <w:rsid w:val="004B1FCA"/>
    <w:rsid w:val="004B28B1"/>
    <w:rsid w:val="004B3AFA"/>
    <w:rsid w:val="004C0104"/>
    <w:rsid w:val="004C067B"/>
    <w:rsid w:val="004C0738"/>
    <w:rsid w:val="004C3B31"/>
    <w:rsid w:val="004D2215"/>
    <w:rsid w:val="004D2753"/>
    <w:rsid w:val="004D572A"/>
    <w:rsid w:val="004E1054"/>
    <w:rsid w:val="004E48EC"/>
    <w:rsid w:val="004F05CE"/>
    <w:rsid w:val="004F1478"/>
    <w:rsid w:val="005004ED"/>
    <w:rsid w:val="005051EA"/>
    <w:rsid w:val="005064ED"/>
    <w:rsid w:val="00507718"/>
    <w:rsid w:val="0051307C"/>
    <w:rsid w:val="00513317"/>
    <w:rsid w:val="00515519"/>
    <w:rsid w:val="00515AE6"/>
    <w:rsid w:val="00520C56"/>
    <w:rsid w:val="00521249"/>
    <w:rsid w:val="00525442"/>
    <w:rsid w:val="00527AFB"/>
    <w:rsid w:val="005314DC"/>
    <w:rsid w:val="00532040"/>
    <w:rsid w:val="005344F9"/>
    <w:rsid w:val="005529AB"/>
    <w:rsid w:val="005658EC"/>
    <w:rsid w:val="00570D98"/>
    <w:rsid w:val="005714B9"/>
    <w:rsid w:val="00572305"/>
    <w:rsid w:val="005723A5"/>
    <w:rsid w:val="005726C7"/>
    <w:rsid w:val="00573A87"/>
    <w:rsid w:val="0057513E"/>
    <w:rsid w:val="00576F5F"/>
    <w:rsid w:val="005971F6"/>
    <w:rsid w:val="005A5649"/>
    <w:rsid w:val="005B1121"/>
    <w:rsid w:val="005B5692"/>
    <w:rsid w:val="005B70E8"/>
    <w:rsid w:val="005C4365"/>
    <w:rsid w:val="005D3AE1"/>
    <w:rsid w:val="005D5D83"/>
    <w:rsid w:val="005D75F5"/>
    <w:rsid w:val="005E0E93"/>
    <w:rsid w:val="005E4056"/>
    <w:rsid w:val="005E4720"/>
    <w:rsid w:val="005E602C"/>
    <w:rsid w:val="005E7CD7"/>
    <w:rsid w:val="005F3E0F"/>
    <w:rsid w:val="005F4228"/>
    <w:rsid w:val="00603BFC"/>
    <w:rsid w:val="00605067"/>
    <w:rsid w:val="0060515F"/>
    <w:rsid w:val="00611138"/>
    <w:rsid w:val="00613DBD"/>
    <w:rsid w:val="00616283"/>
    <w:rsid w:val="006162A8"/>
    <w:rsid w:val="00617F8A"/>
    <w:rsid w:val="00621E9D"/>
    <w:rsid w:val="00622746"/>
    <w:rsid w:val="00625B41"/>
    <w:rsid w:val="006261A8"/>
    <w:rsid w:val="0062689C"/>
    <w:rsid w:val="0062779E"/>
    <w:rsid w:val="00631238"/>
    <w:rsid w:val="0063190B"/>
    <w:rsid w:val="00640C6C"/>
    <w:rsid w:val="006419A2"/>
    <w:rsid w:val="00642DF4"/>
    <w:rsid w:val="00645E87"/>
    <w:rsid w:val="006523D0"/>
    <w:rsid w:val="00656C87"/>
    <w:rsid w:val="00665594"/>
    <w:rsid w:val="0067074A"/>
    <w:rsid w:val="0067104C"/>
    <w:rsid w:val="006737DB"/>
    <w:rsid w:val="00676575"/>
    <w:rsid w:val="006835AF"/>
    <w:rsid w:val="00683A61"/>
    <w:rsid w:val="0068577C"/>
    <w:rsid w:val="00691269"/>
    <w:rsid w:val="00693FA8"/>
    <w:rsid w:val="0069418E"/>
    <w:rsid w:val="00694355"/>
    <w:rsid w:val="0069496A"/>
    <w:rsid w:val="00696BE6"/>
    <w:rsid w:val="00697A9F"/>
    <w:rsid w:val="006A3034"/>
    <w:rsid w:val="006A35F3"/>
    <w:rsid w:val="006A387A"/>
    <w:rsid w:val="006B3914"/>
    <w:rsid w:val="006B482B"/>
    <w:rsid w:val="006B7B89"/>
    <w:rsid w:val="006B7EA0"/>
    <w:rsid w:val="006C39A2"/>
    <w:rsid w:val="006C3C3D"/>
    <w:rsid w:val="006C4C35"/>
    <w:rsid w:val="006C510C"/>
    <w:rsid w:val="006C6CAC"/>
    <w:rsid w:val="006C7A97"/>
    <w:rsid w:val="006D34BD"/>
    <w:rsid w:val="006D45E9"/>
    <w:rsid w:val="006D5526"/>
    <w:rsid w:val="006D5642"/>
    <w:rsid w:val="006D79D6"/>
    <w:rsid w:val="006E0449"/>
    <w:rsid w:val="006E40F5"/>
    <w:rsid w:val="006E509E"/>
    <w:rsid w:val="006E612A"/>
    <w:rsid w:val="006F2230"/>
    <w:rsid w:val="006F230D"/>
    <w:rsid w:val="006F2877"/>
    <w:rsid w:val="006F3067"/>
    <w:rsid w:val="006F34AC"/>
    <w:rsid w:val="00702717"/>
    <w:rsid w:val="00707840"/>
    <w:rsid w:val="00710100"/>
    <w:rsid w:val="00713946"/>
    <w:rsid w:val="00713D04"/>
    <w:rsid w:val="007155EE"/>
    <w:rsid w:val="0072175F"/>
    <w:rsid w:val="00724EC7"/>
    <w:rsid w:val="007251D5"/>
    <w:rsid w:val="00732BD9"/>
    <w:rsid w:val="00741AFA"/>
    <w:rsid w:val="00742CFB"/>
    <w:rsid w:val="00745306"/>
    <w:rsid w:val="00751250"/>
    <w:rsid w:val="007532AA"/>
    <w:rsid w:val="00754E6E"/>
    <w:rsid w:val="00756851"/>
    <w:rsid w:val="007569E6"/>
    <w:rsid w:val="00763738"/>
    <w:rsid w:val="00764613"/>
    <w:rsid w:val="007665CC"/>
    <w:rsid w:val="00766BB2"/>
    <w:rsid w:val="00775BF6"/>
    <w:rsid w:val="007779BD"/>
    <w:rsid w:val="00782781"/>
    <w:rsid w:val="00783B19"/>
    <w:rsid w:val="00784EDC"/>
    <w:rsid w:val="007873CB"/>
    <w:rsid w:val="00787737"/>
    <w:rsid w:val="00787EC7"/>
    <w:rsid w:val="0079484C"/>
    <w:rsid w:val="00797D9E"/>
    <w:rsid w:val="007A12F9"/>
    <w:rsid w:val="007A17EE"/>
    <w:rsid w:val="007A24A6"/>
    <w:rsid w:val="007A283E"/>
    <w:rsid w:val="007B000E"/>
    <w:rsid w:val="007B19AB"/>
    <w:rsid w:val="007C40B9"/>
    <w:rsid w:val="007C41A3"/>
    <w:rsid w:val="007C70A1"/>
    <w:rsid w:val="007D27DE"/>
    <w:rsid w:val="007D3817"/>
    <w:rsid w:val="007D5328"/>
    <w:rsid w:val="007D5B69"/>
    <w:rsid w:val="007E0D70"/>
    <w:rsid w:val="007E0EFB"/>
    <w:rsid w:val="007E3F4F"/>
    <w:rsid w:val="007E77F8"/>
    <w:rsid w:val="007E792D"/>
    <w:rsid w:val="007F2132"/>
    <w:rsid w:val="007F45C9"/>
    <w:rsid w:val="007F48FD"/>
    <w:rsid w:val="007F52DD"/>
    <w:rsid w:val="007F69DA"/>
    <w:rsid w:val="007F7BA9"/>
    <w:rsid w:val="00801075"/>
    <w:rsid w:val="00804E52"/>
    <w:rsid w:val="00812A64"/>
    <w:rsid w:val="00813AA1"/>
    <w:rsid w:val="00821572"/>
    <w:rsid w:val="0082506A"/>
    <w:rsid w:val="0082634C"/>
    <w:rsid w:val="00827689"/>
    <w:rsid w:val="008330F8"/>
    <w:rsid w:val="00834364"/>
    <w:rsid w:val="0083499E"/>
    <w:rsid w:val="00840BFE"/>
    <w:rsid w:val="00857EDC"/>
    <w:rsid w:val="008601FF"/>
    <w:rsid w:val="0086122E"/>
    <w:rsid w:val="00861736"/>
    <w:rsid w:val="008644E4"/>
    <w:rsid w:val="00865DA2"/>
    <w:rsid w:val="00866C67"/>
    <w:rsid w:val="0087350F"/>
    <w:rsid w:val="008760F7"/>
    <w:rsid w:val="00877A16"/>
    <w:rsid w:val="00880AE1"/>
    <w:rsid w:val="00884117"/>
    <w:rsid w:val="00884410"/>
    <w:rsid w:val="00885220"/>
    <w:rsid w:val="008861F5"/>
    <w:rsid w:val="00886326"/>
    <w:rsid w:val="008864F6"/>
    <w:rsid w:val="00890956"/>
    <w:rsid w:val="00890FBC"/>
    <w:rsid w:val="00891F21"/>
    <w:rsid w:val="0089287D"/>
    <w:rsid w:val="00893D18"/>
    <w:rsid w:val="00895636"/>
    <w:rsid w:val="00897648"/>
    <w:rsid w:val="008A21B4"/>
    <w:rsid w:val="008A302B"/>
    <w:rsid w:val="008A4E5A"/>
    <w:rsid w:val="008B6386"/>
    <w:rsid w:val="008B6846"/>
    <w:rsid w:val="008B7799"/>
    <w:rsid w:val="008C039E"/>
    <w:rsid w:val="008C06FA"/>
    <w:rsid w:val="008C1E3E"/>
    <w:rsid w:val="008C265F"/>
    <w:rsid w:val="008D18EB"/>
    <w:rsid w:val="008D3168"/>
    <w:rsid w:val="008D3F10"/>
    <w:rsid w:val="008E1B56"/>
    <w:rsid w:val="008E308C"/>
    <w:rsid w:val="008E4430"/>
    <w:rsid w:val="008E4B64"/>
    <w:rsid w:val="008F041B"/>
    <w:rsid w:val="008F3737"/>
    <w:rsid w:val="008F4F41"/>
    <w:rsid w:val="008F6875"/>
    <w:rsid w:val="008F6A57"/>
    <w:rsid w:val="00900B42"/>
    <w:rsid w:val="00902B0E"/>
    <w:rsid w:val="009036BA"/>
    <w:rsid w:val="00903E4C"/>
    <w:rsid w:val="00904EA9"/>
    <w:rsid w:val="00905B8B"/>
    <w:rsid w:val="009069E2"/>
    <w:rsid w:val="00910093"/>
    <w:rsid w:val="00910430"/>
    <w:rsid w:val="00911A8E"/>
    <w:rsid w:val="00914511"/>
    <w:rsid w:val="0091536F"/>
    <w:rsid w:val="0092023D"/>
    <w:rsid w:val="009208F7"/>
    <w:rsid w:val="00921EDB"/>
    <w:rsid w:val="009224D6"/>
    <w:rsid w:val="00930830"/>
    <w:rsid w:val="00930E99"/>
    <w:rsid w:val="00930F3D"/>
    <w:rsid w:val="00933DD5"/>
    <w:rsid w:val="0093459E"/>
    <w:rsid w:val="00934742"/>
    <w:rsid w:val="00935100"/>
    <w:rsid w:val="00935402"/>
    <w:rsid w:val="00935F26"/>
    <w:rsid w:val="0094053D"/>
    <w:rsid w:val="0094096D"/>
    <w:rsid w:val="009423A6"/>
    <w:rsid w:val="0094319B"/>
    <w:rsid w:val="00944BB6"/>
    <w:rsid w:val="009458AB"/>
    <w:rsid w:val="00945B4F"/>
    <w:rsid w:val="009467DB"/>
    <w:rsid w:val="00947375"/>
    <w:rsid w:val="00950057"/>
    <w:rsid w:val="00950C54"/>
    <w:rsid w:val="00952C06"/>
    <w:rsid w:val="00953DC5"/>
    <w:rsid w:val="00957F21"/>
    <w:rsid w:val="00960768"/>
    <w:rsid w:val="00963584"/>
    <w:rsid w:val="00964B87"/>
    <w:rsid w:val="0096609B"/>
    <w:rsid w:val="0097054F"/>
    <w:rsid w:val="00980658"/>
    <w:rsid w:val="009822E8"/>
    <w:rsid w:val="00991BBF"/>
    <w:rsid w:val="009928A0"/>
    <w:rsid w:val="00993F36"/>
    <w:rsid w:val="009B2A28"/>
    <w:rsid w:val="009B5EAD"/>
    <w:rsid w:val="009C0695"/>
    <w:rsid w:val="009C36C7"/>
    <w:rsid w:val="009C4C05"/>
    <w:rsid w:val="009D1338"/>
    <w:rsid w:val="009D1AA5"/>
    <w:rsid w:val="009D26B9"/>
    <w:rsid w:val="009D2E32"/>
    <w:rsid w:val="009D62B3"/>
    <w:rsid w:val="009D6D2E"/>
    <w:rsid w:val="009D7AC7"/>
    <w:rsid w:val="009E14C9"/>
    <w:rsid w:val="009E2ED3"/>
    <w:rsid w:val="009E4EDA"/>
    <w:rsid w:val="009E55F6"/>
    <w:rsid w:val="009E6B67"/>
    <w:rsid w:val="009F4BE4"/>
    <w:rsid w:val="009F5881"/>
    <w:rsid w:val="009F7777"/>
    <w:rsid w:val="009F7CE6"/>
    <w:rsid w:val="00A0080E"/>
    <w:rsid w:val="00A01138"/>
    <w:rsid w:val="00A011D5"/>
    <w:rsid w:val="00A01337"/>
    <w:rsid w:val="00A0293F"/>
    <w:rsid w:val="00A05596"/>
    <w:rsid w:val="00A076F5"/>
    <w:rsid w:val="00A204FB"/>
    <w:rsid w:val="00A26639"/>
    <w:rsid w:val="00A26EAC"/>
    <w:rsid w:val="00A30631"/>
    <w:rsid w:val="00A3656F"/>
    <w:rsid w:val="00A43B9A"/>
    <w:rsid w:val="00A459D3"/>
    <w:rsid w:val="00A50459"/>
    <w:rsid w:val="00A51948"/>
    <w:rsid w:val="00A52123"/>
    <w:rsid w:val="00A60B40"/>
    <w:rsid w:val="00A61C29"/>
    <w:rsid w:val="00A62368"/>
    <w:rsid w:val="00A62831"/>
    <w:rsid w:val="00A62F73"/>
    <w:rsid w:val="00A64241"/>
    <w:rsid w:val="00A64A60"/>
    <w:rsid w:val="00A6796F"/>
    <w:rsid w:val="00A7228D"/>
    <w:rsid w:val="00A742CE"/>
    <w:rsid w:val="00A75A83"/>
    <w:rsid w:val="00A760D6"/>
    <w:rsid w:val="00A85E68"/>
    <w:rsid w:val="00A91869"/>
    <w:rsid w:val="00A923A1"/>
    <w:rsid w:val="00A92654"/>
    <w:rsid w:val="00A92BDB"/>
    <w:rsid w:val="00AA0F10"/>
    <w:rsid w:val="00AA4CD5"/>
    <w:rsid w:val="00AA7DE5"/>
    <w:rsid w:val="00AA7F98"/>
    <w:rsid w:val="00AB17EB"/>
    <w:rsid w:val="00AB25E9"/>
    <w:rsid w:val="00AB280F"/>
    <w:rsid w:val="00AB2F4E"/>
    <w:rsid w:val="00AB6558"/>
    <w:rsid w:val="00AC6CF2"/>
    <w:rsid w:val="00AE39B1"/>
    <w:rsid w:val="00AE57C7"/>
    <w:rsid w:val="00AF1406"/>
    <w:rsid w:val="00AF170D"/>
    <w:rsid w:val="00AF2BC9"/>
    <w:rsid w:val="00AF5CB0"/>
    <w:rsid w:val="00AF63DD"/>
    <w:rsid w:val="00B011B5"/>
    <w:rsid w:val="00B012C5"/>
    <w:rsid w:val="00B044B7"/>
    <w:rsid w:val="00B05899"/>
    <w:rsid w:val="00B1215C"/>
    <w:rsid w:val="00B13D12"/>
    <w:rsid w:val="00B20CA8"/>
    <w:rsid w:val="00B213D5"/>
    <w:rsid w:val="00B314D6"/>
    <w:rsid w:val="00B3219D"/>
    <w:rsid w:val="00B32887"/>
    <w:rsid w:val="00B37917"/>
    <w:rsid w:val="00B4013B"/>
    <w:rsid w:val="00B4318A"/>
    <w:rsid w:val="00B431A1"/>
    <w:rsid w:val="00B44D30"/>
    <w:rsid w:val="00B4672D"/>
    <w:rsid w:val="00B47926"/>
    <w:rsid w:val="00B525DF"/>
    <w:rsid w:val="00B548E7"/>
    <w:rsid w:val="00B55006"/>
    <w:rsid w:val="00B56FCA"/>
    <w:rsid w:val="00B62D23"/>
    <w:rsid w:val="00B63140"/>
    <w:rsid w:val="00B65EC8"/>
    <w:rsid w:val="00B7120A"/>
    <w:rsid w:val="00B73ADE"/>
    <w:rsid w:val="00B82631"/>
    <w:rsid w:val="00B83C6A"/>
    <w:rsid w:val="00B84540"/>
    <w:rsid w:val="00B84E94"/>
    <w:rsid w:val="00B866B8"/>
    <w:rsid w:val="00B8759E"/>
    <w:rsid w:val="00B87A84"/>
    <w:rsid w:val="00B926D4"/>
    <w:rsid w:val="00B94BC9"/>
    <w:rsid w:val="00B95767"/>
    <w:rsid w:val="00BA1274"/>
    <w:rsid w:val="00BA22BD"/>
    <w:rsid w:val="00BA2ED7"/>
    <w:rsid w:val="00BA3000"/>
    <w:rsid w:val="00BB395F"/>
    <w:rsid w:val="00BB3EEB"/>
    <w:rsid w:val="00BB42EB"/>
    <w:rsid w:val="00BB470C"/>
    <w:rsid w:val="00BC19FF"/>
    <w:rsid w:val="00BC1F61"/>
    <w:rsid w:val="00BC66F4"/>
    <w:rsid w:val="00BD136C"/>
    <w:rsid w:val="00BD1CA7"/>
    <w:rsid w:val="00BD21EB"/>
    <w:rsid w:val="00BD4879"/>
    <w:rsid w:val="00BD4B56"/>
    <w:rsid w:val="00BD66ED"/>
    <w:rsid w:val="00BE09FE"/>
    <w:rsid w:val="00BE54AD"/>
    <w:rsid w:val="00BE6613"/>
    <w:rsid w:val="00BE694E"/>
    <w:rsid w:val="00BE69D3"/>
    <w:rsid w:val="00BF19B2"/>
    <w:rsid w:val="00BF465C"/>
    <w:rsid w:val="00BF49A6"/>
    <w:rsid w:val="00BF7E73"/>
    <w:rsid w:val="00C02936"/>
    <w:rsid w:val="00C03169"/>
    <w:rsid w:val="00C07790"/>
    <w:rsid w:val="00C105C7"/>
    <w:rsid w:val="00C11062"/>
    <w:rsid w:val="00C11C36"/>
    <w:rsid w:val="00C11EC2"/>
    <w:rsid w:val="00C157BE"/>
    <w:rsid w:val="00C16206"/>
    <w:rsid w:val="00C24980"/>
    <w:rsid w:val="00C26654"/>
    <w:rsid w:val="00C27EF1"/>
    <w:rsid w:val="00C32B7A"/>
    <w:rsid w:val="00C358F7"/>
    <w:rsid w:val="00C35BF3"/>
    <w:rsid w:val="00C404E1"/>
    <w:rsid w:val="00C4117D"/>
    <w:rsid w:val="00C439B5"/>
    <w:rsid w:val="00C461F5"/>
    <w:rsid w:val="00C61BA4"/>
    <w:rsid w:val="00C625D2"/>
    <w:rsid w:val="00C64C1C"/>
    <w:rsid w:val="00C7587B"/>
    <w:rsid w:val="00C77449"/>
    <w:rsid w:val="00C8088B"/>
    <w:rsid w:val="00C81529"/>
    <w:rsid w:val="00C82E65"/>
    <w:rsid w:val="00C836A9"/>
    <w:rsid w:val="00C83C67"/>
    <w:rsid w:val="00C847DF"/>
    <w:rsid w:val="00C9206D"/>
    <w:rsid w:val="00C941F6"/>
    <w:rsid w:val="00CA0723"/>
    <w:rsid w:val="00CA7B65"/>
    <w:rsid w:val="00CB37F7"/>
    <w:rsid w:val="00CC1855"/>
    <w:rsid w:val="00CC25C2"/>
    <w:rsid w:val="00CC2FCE"/>
    <w:rsid w:val="00CC491D"/>
    <w:rsid w:val="00CC539E"/>
    <w:rsid w:val="00CC760E"/>
    <w:rsid w:val="00CD295F"/>
    <w:rsid w:val="00CD5648"/>
    <w:rsid w:val="00CE26B5"/>
    <w:rsid w:val="00CE5B88"/>
    <w:rsid w:val="00CE7C90"/>
    <w:rsid w:val="00CF08FD"/>
    <w:rsid w:val="00CF2D03"/>
    <w:rsid w:val="00CF2F0E"/>
    <w:rsid w:val="00D031A2"/>
    <w:rsid w:val="00D07F4F"/>
    <w:rsid w:val="00D21AD1"/>
    <w:rsid w:val="00D22DF7"/>
    <w:rsid w:val="00D2359F"/>
    <w:rsid w:val="00D23C8D"/>
    <w:rsid w:val="00D24285"/>
    <w:rsid w:val="00D26D6C"/>
    <w:rsid w:val="00D27E13"/>
    <w:rsid w:val="00D32BE8"/>
    <w:rsid w:val="00D37B1A"/>
    <w:rsid w:val="00D40D64"/>
    <w:rsid w:val="00D415C2"/>
    <w:rsid w:val="00D4408C"/>
    <w:rsid w:val="00D457D6"/>
    <w:rsid w:val="00D45E72"/>
    <w:rsid w:val="00D4687F"/>
    <w:rsid w:val="00D521CB"/>
    <w:rsid w:val="00D524CE"/>
    <w:rsid w:val="00D53723"/>
    <w:rsid w:val="00D57078"/>
    <w:rsid w:val="00D5732E"/>
    <w:rsid w:val="00D6255E"/>
    <w:rsid w:val="00D6291F"/>
    <w:rsid w:val="00D631D5"/>
    <w:rsid w:val="00D64FC5"/>
    <w:rsid w:val="00D651ED"/>
    <w:rsid w:val="00D722C0"/>
    <w:rsid w:val="00D723F7"/>
    <w:rsid w:val="00D724A8"/>
    <w:rsid w:val="00D73D87"/>
    <w:rsid w:val="00D77559"/>
    <w:rsid w:val="00D82639"/>
    <w:rsid w:val="00D901D2"/>
    <w:rsid w:val="00D9043D"/>
    <w:rsid w:val="00D92048"/>
    <w:rsid w:val="00D95BA5"/>
    <w:rsid w:val="00DA3CEA"/>
    <w:rsid w:val="00DB0C35"/>
    <w:rsid w:val="00DB1940"/>
    <w:rsid w:val="00DC1E3A"/>
    <w:rsid w:val="00DC2CBE"/>
    <w:rsid w:val="00DC3A5A"/>
    <w:rsid w:val="00DC3BE8"/>
    <w:rsid w:val="00DC6D88"/>
    <w:rsid w:val="00DC7CCF"/>
    <w:rsid w:val="00DD315E"/>
    <w:rsid w:val="00DD54C1"/>
    <w:rsid w:val="00DD6495"/>
    <w:rsid w:val="00DD7269"/>
    <w:rsid w:val="00DE18F6"/>
    <w:rsid w:val="00DE36CA"/>
    <w:rsid w:val="00DE4C9E"/>
    <w:rsid w:val="00DF10D0"/>
    <w:rsid w:val="00DF1AF3"/>
    <w:rsid w:val="00DF2B2F"/>
    <w:rsid w:val="00E00CA2"/>
    <w:rsid w:val="00E01BA0"/>
    <w:rsid w:val="00E024A5"/>
    <w:rsid w:val="00E02E67"/>
    <w:rsid w:val="00E03DFF"/>
    <w:rsid w:val="00E07CD6"/>
    <w:rsid w:val="00E07D6A"/>
    <w:rsid w:val="00E1085F"/>
    <w:rsid w:val="00E1351B"/>
    <w:rsid w:val="00E1394F"/>
    <w:rsid w:val="00E1420A"/>
    <w:rsid w:val="00E153A1"/>
    <w:rsid w:val="00E17882"/>
    <w:rsid w:val="00E25625"/>
    <w:rsid w:val="00E33344"/>
    <w:rsid w:val="00E337EE"/>
    <w:rsid w:val="00E42151"/>
    <w:rsid w:val="00E45E3E"/>
    <w:rsid w:val="00E4645D"/>
    <w:rsid w:val="00E63C20"/>
    <w:rsid w:val="00E73BCA"/>
    <w:rsid w:val="00E73C79"/>
    <w:rsid w:val="00E83642"/>
    <w:rsid w:val="00E90B71"/>
    <w:rsid w:val="00E93513"/>
    <w:rsid w:val="00E96C8F"/>
    <w:rsid w:val="00EA1717"/>
    <w:rsid w:val="00EA3FDF"/>
    <w:rsid w:val="00EA6B35"/>
    <w:rsid w:val="00EB1E6E"/>
    <w:rsid w:val="00EB3FC5"/>
    <w:rsid w:val="00EB4E2A"/>
    <w:rsid w:val="00EB59EE"/>
    <w:rsid w:val="00EB6AC9"/>
    <w:rsid w:val="00EC058B"/>
    <w:rsid w:val="00EC0E2B"/>
    <w:rsid w:val="00EC10B4"/>
    <w:rsid w:val="00EC1194"/>
    <w:rsid w:val="00EC1715"/>
    <w:rsid w:val="00EC17B2"/>
    <w:rsid w:val="00EC3C2E"/>
    <w:rsid w:val="00EC79B8"/>
    <w:rsid w:val="00ED77A8"/>
    <w:rsid w:val="00EE1D8B"/>
    <w:rsid w:val="00EE22EC"/>
    <w:rsid w:val="00EE56A1"/>
    <w:rsid w:val="00EE6267"/>
    <w:rsid w:val="00EE6311"/>
    <w:rsid w:val="00EF0B2C"/>
    <w:rsid w:val="00EF28D2"/>
    <w:rsid w:val="00EF31DC"/>
    <w:rsid w:val="00EF62AA"/>
    <w:rsid w:val="00EF7872"/>
    <w:rsid w:val="00F0004A"/>
    <w:rsid w:val="00F03EB8"/>
    <w:rsid w:val="00F04F22"/>
    <w:rsid w:val="00F06636"/>
    <w:rsid w:val="00F12533"/>
    <w:rsid w:val="00F12F1D"/>
    <w:rsid w:val="00F140D0"/>
    <w:rsid w:val="00F15728"/>
    <w:rsid w:val="00F161BD"/>
    <w:rsid w:val="00F220FD"/>
    <w:rsid w:val="00F24D97"/>
    <w:rsid w:val="00F317F3"/>
    <w:rsid w:val="00F417FD"/>
    <w:rsid w:val="00F4203B"/>
    <w:rsid w:val="00F43EB6"/>
    <w:rsid w:val="00F441E4"/>
    <w:rsid w:val="00F458C7"/>
    <w:rsid w:val="00F45BCC"/>
    <w:rsid w:val="00F514A2"/>
    <w:rsid w:val="00F51AA2"/>
    <w:rsid w:val="00F51FFD"/>
    <w:rsid w:val="00F56D36"/>
    <w:rsid w:val="00F617C9"/>
    <w:rsid w:val="00F6283E"/>
    <w:rsid w:val="00F640A5"/>
    <w:rsid w:val="00F6597A"/>
    <w:rsid w:val="00F65F7E"/>
    <w:rsid w:val="00F704AE"/>
    <w:rsid w:val="00F77485"/>
    <w:rsid w:val="00F7777C"/>
    <w:rsid w:val="00F779E6"/>
    <w:rsid w:val="00F77F7D"/>
    <w:rsid w:val="00F82A80"/>
    <w:rsid w:val="00F8342F"/>
    <w:rsid w:val="00F8382B"/>
    <w:rsid w:val="00F83DA1"/>
    <w:rsid w:val="00F85E54"/>
    <w:rsid w:val="00F91BA0"/>
    <w:rsid w:val="00F934EA"/>
    <w:rsid w:val="00F93737"/>
    <w:rsid w:val="00FA59DE"/>
    <w:rsid w:val="00FB19C1"/>
    <w:rsid w:val="00FB1DCE"/>
    <w:rsid w:val="00FB320D"/>
    <w:rsid w:val="00FB3B39"/>
    <w:rsid w:val="00FB3EB7"/>
    <w:rsid w:val="00FC1A3E"/>
    <w:rsid w:val="00FC5BE9"/>
    <w:rsid w:val="00FC6FC6"/>
    <w:rsid w:val="00FC778C"/>
    <w:rsid w:val="00FD0618"/>
    <w:rsid w:val="00FD3FA3"/>
    <w:rsid w:val="00FD4256"/>
    <w:rsid w:val="00FD4660"/>
    <w:rsid w:val="00FE2281"/>
    <w:rsid w:val="00FE4F26"/>
    <w:rsid w:val="00FE71C8"/>
    <w:rsid w:val="00FF0641"/>
    <w:rsid w:val="00FF0A7E"/>
    <w:rsid w:val="00FF42F4"/>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BB6A"/>
  <w15:chartTrackingRefBased/>
  <w15:docId w15:val="{5A6388CB-CDEC-4C02-A9B4-D1C374AF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F1"/>
  </w:style>
  <w:style w:type="paragraph" w:styleId="Footer">
    <w:name w:val="footer"/>
    <w:basedOn w:val="Normal"/>
    <w:link w:val="FooterChar"/>
    <w:uiPriority w:val="99"/>
    <w:unhideWhenUsed/>
    <w:rsid w:val="00C2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F1"/>
  </w:style>
  <w:style w:type="table" w:styleId="TableGrid">
    <w:name w:val="Table Grid"/>
    <w:basedOn w:val="TableNormal"/>
    <w:uiPriority w:val="59"/>
    <w:rsid w:val="00C2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F1"/>
    <w:rPr>
      <w:rFonts w:ascii="Segoe UI" w:hAnsi="Segoe UI" w:cs="Segoe UI"/>
      <w:sz w:val="18"/>
      <w:szCs w:val="18"/>
    </w:rPr>
  </w:style>
  <w:style w:type="paragraph" w:styleId="ListParagraph">
    <w:name w:val="List Paragraph"/>
    <w:basedOn w:val="Normal"/>
    <w:uiPriority w:val="34"/>
    <w:qFormat/>
    <w:rsid w:val="008F4F41"/>
    <w:pPr>
      <w:ind w:left="720"/>
      <w:contextualSpacing/>
    </w:pPr>
  </w:style>
  <w:style w:type="paragraph" w:styleId="NormalWeb">
    <w:name w:val="Normal (Web)"/>
    <w:basedOn w:val="Normal"/>
    <w:uiPriority w:val="99"/>
    <w:semiHidden/>
    <w:unhideWhenUsed/>
    <w:rsid w:val="001D53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Elizabeth R</dc:creator>
  <cp:keywords/>
  <dc:description/>
  <cp:lastModifiedBy>Emery, Elizabeth R</cp:lastModifiedBy>
  <cp:revision>3</cp:revision>
  <dcterms:created xsi:type="dcterms:W3CDTF">2018-08-15T15:35:00Z</dcterms:created>
  <dcterms:modified xsi:type="dcterms:W3CDTF">2018-08-15T16:02:00Z</dcterms:modified>
</cp:coreProperties>
</file>