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2CF" w:rsidRPr="00AA2125" w:rsidRDefault="00F452CF" w:rsidP="00C87F25">
      <w:pPr>
        <w:jc w:val="center"/>
        <w:rPr>
          <w:b/>
          <w:sz w:val="28"/>
          <w:szCs w:val="28"/>
        </w:rPr>
      </w:pPr>
      <w:r w:rsidRPr="00AA2125">
        <w:rPr>
          <w:b/>
          <w:sz w:val="28"/>
          <w:szCs w:val="28"/>
        </w:rPr>
        <w:t>Cover Page</w:t>
      </w:r>
    </w:p>
    <w:tbl>
      <w:tblPr>
        <w:tblStyle w:val="TableGrid"/>
        <w:tblW w:w="0" w:type="auto"/>
        <w:jc w:val="center"/>
        <w:tblLook w:val="04A0" w:firstRow="1" w:lastRow="0" w:firstColumn="1" w:lastColumn="0" w:noHBand="0" w:noVBand="1"/>
      </w:tblPr>
      <w:tblGrid>
        <w:gridCol w:w="4788"/>
        <w:gridCol w:w="7470"/>
      </w:tblGrid>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t>Lesson Title</w:t>
            </w:r>
          </w:p>
        </w:tc>
        <w:tc>
          <w:tcPr>
            <w:tcW w:w="7470" w:type="dxa"/>
          </w:tcPr>
          <w:p w:rsidR="00F452CF" w:rsidRPr="002C516B" w:rsidRDefault="00271F8D">
            <w:pPr>
              <w:rPr>
                <w:rFonts w:ascii="Arial" w:hAnsi="Arial" w:cs="Arial"/>
                <w:sz w:val="24"/>
                <w:szCs w:val="24"/>
              </w:rPr>
            </w:pPr>
            <w:r>
              <w:rPr>
                <w:rFonts w:ascii="Arial" w:hAnsi="Arial" w:cs="Arial"/>
                <w:sz w:val="24"/>
                <w:szCs w:val="24"/>
              </w:rPr>
              <w:t>Drone Discovery Simulation</w:t>
            </w:r>
          </w:p>
        </w:tc>
      </w:tr>
      <w:tr w:rsidR="00111FED" w:rsidTr="00AA2125">
        <w:trPr>
          <w:jc w:val="center"/>
        </w:trPr>
        <w:tc>
          <w:tcPr>
            <w:tcW w:w="4788" w:type="dxa"/>
          </w:tcPr>
          <w:p w:rsidR="00111FED" w:rsidRPr="002C516B" w:rsidRDefault="00111FED" w:rsidP="0019623B">
            <w:pPr>
              <w:rPr>
                <w:rFonts w:ascii="Arial" w:hAnsi="Arial" w:cs="Arial"/>
                <w:sz w:val="24"/>
                <w:szCs w:val="24"/>
              </w:rPr>
            </w:pPr>
            <w:r w:rsidRPr="002C516B">
              <w:rPr>
                <w:rFonts w:ascii="Arial" w:hAnsi="Arial" w:cs="Arial"/>
                <w:sz w:val="24"/>
                <w:szCs w:val="24"/>
              </w:rPr>
              <w:t>Context Key Words</w:t>
            </w:r>
          </w:p>
        </w:tc>
        <w:tc>
          <w:tcPr>
            <w:tcW w:w="7470" w:type="dxa"/>
          </w:tcPr>
          <w:p w:rsidR="00111FED" w:rsidRPr="002C516B" w:rsidRDefault="008C7C97" w:rsidP="0019623B">
            <w:pPr>
              <w:rPr>
                <w:rFonts w:ascii="Arial" w:hAnsi="Arial" w:cs="Arial"/>
                <w:sz w:val="24"/>
                <w:szCs w:val="24"/>
              </w:rPr>
            </w:pPr>
            <w:r>
              <w:rPr>
                <w:rFonts w:ascii="Arial" w:hAnsi="Arial" w:cs="Arial"/>
                <w:sz w:val="24"/>
                <w:szCs w:val="24"/>
              </w:rPr>
              <w:t>Drone</w:t>
            </w:r>
            <w:r w:rsidR="00271F8D">
              <w:rPr>
                <w:rFonts w:ascii="Arial" w:hAnsi="Arial" w:cs="Arial"/>
                <w:sz w:val="24"/>
                <w:szCs w:val="24"/>
              </w:rPr>
              <w:t>, crop, programming, engineering design</w:t>
            </w:r>
          </w:p>
        </w:tc>
      </w:tr>
      <w:tr w:rsidR="002C516B" w:rsidTr="00AA2125">
        <w:trPr>
          <w:jc w:val="center"/>
        </w:trPr>
        <w:tc>
          <w:tcPr>
            <w:tcW w:w="4788" w:type="dxa"/>
          </w:tcPr>
          <w:p w:rsidR="002C516B" w:rsidRPr="002C516B" w:rsidRDefault="002C516B" w:rsidP="0019623B">
            <w:pPr>
              <w:rPr>
                <w:rFonts w:ascii="Arial" w:hAnsi="Arial" w:cs="Arial"/>
                <w:sz w:val="24"/>
                <w:szCs w:val="24"/>
              </w:rPr>
            </w:pPr>
            <w:r w:rsidRPr="002C516B">
              <w:rPr>
                <w:rFonts w:ascii="Arial" w:hAnsi="Arial" w:cs="Arial"/>
                <w:sz w:val="24"/>
                <w:szCs w:val="24"/>
              </w:rPr>
              <w:t>Grade Level</w:t>
            </w:r>
          </w:p>
        </w:tc>
        <w:tc>
          <w:tcPr>
            <w:tcW w:w="7470" w:type="dxa"/>
          </w:tcPr>
          <w:p w:rsidR="002C516B" w:rsidRPr="002C516B" w:rsidRDefault="0058654A" w:rsidP="0019623B">
            <w:pPr>
              <w:rPr>
                <w:rFonts w:ascii="Arial" w:hAnsi="Arial" w:cs="Arial"/>
                <w:sz w:val="24"/>
                <w:szCs w:val="24"/>
              </w:rPr>
            </w:pPr>
            <w:r>
              <w:rPr>
                <w:rFonts w:ascii="Arial" w:hAnsi="Arial" w:cs="Arial"/>
                <w:sz w:val="24"/>
                <w:szCs w:val="24"/>
              </w:rPr>
              <w:t>6-12</w:t>
            </w:r>
          </w:p>
        </w:tc>
      </w:tr>
      <w:tr w:rsidR="00F452CF" w:rsidTr="00AA2125">
        <w:trPr>
          <w:jc w:val="center"/>
        </w:trPr>
        <w:tc>
          <w:tcPr>
            <w:tcW w:w="4788" w:type="dxa"/>
          </w:tcPr>
          <w:p w:rsidR="00F452CF" w:rsidRPr="002C516B" w:rsidRDefault="005F341F">
            <w:pPr>
              <w:rPr>
                <w:rFonts w:ascii="Arial" w:hAnsi="Arial" w:cs="Arial"/>
                <w:sz w:val="24"/>
                <w:szCs w:val="24"/>
              </w:rPr>
            </w:pPr>
            <w:r>
              <w:rPr>
                <w:rFonts w:ascii="Arial" w:hAnsi="Arial" w:cs="Arial"/>
                <w:sz w:val="24"/>
                <w:szCs w:val="24"/>
              </w:rPr>
              <w:t>Next Generation Science</w:t>
            </w:r>
            <w:r w:rsidR="00F452CF" w:rsidRPr="002C516B">
              <w:rPr>
                <w:rFonts w:ascii="Arial" w:hAnsi="Arial" w:cs="Arial"/>
                <w:sz w:val="24"/>
                <w:szCs w:val="24"/>
              </w:rPr>
              <w:t xml:space="preserve"> Standards</w:t>
            </w:r>
          </w:p>
        </w:tc>
        <w:tc>
          <w:tcPr>
            <w:tcW w:w="7470" w:type="dxa"/>
          </w:tcPr>
          <w:p w:rsidR="001234F8" w:rsidRDefault="00271F8D" w:rsidP="00271F8D">
            <w:pPr>
              <w:rPr>
                <w:rFonts w:ascii="Arial" w:eastAsia="Times New Roman" w:hAnsi="Arial" w:cs="Arial"/>
                <w:bCs/>
                <w:color w:val="333333"/>
                <w:sz w:val="24"/>
                <w:szCs w:val="24"/>
              </w:rPr>
            </w:pPr>
            <w:r w:rsidRPr="00271F8D">
              <w:rPr>
                <w:rFonts w:ascii="Arial" w:hAnsi="Arial" w:cs="Arial"/>
                <w:sz w:val="24"/>
                <w:szCs w:val="24"/>
              </w:rPr>
              <w:t>HS-</w:t>
            </w:r>
            <w:r w:rsidRPr="00271F8D">
              <w:rPr>
                <w:rFonts w:ascii="Arial" w:eastAsia="Times New Roman" w:hAnsi="Arial" w:cs="Arial"/>
                <w:bCs/>
                <w:color w:val="333333"/>
                <w:sz w:val="24"/>
                <w:szCs w:val="24"/>
              </w:rPr>
              <w:t>PS4-5</w:t>
            </w:r>
            <w:r w:rsidRPr="00271F8D">
              <w:rPr>
                <w:rFonts w:ascii="Arial" w:eastAsia="Times New Roman" w:hAnsi="Arial" w:cs="Arial"/>
                <w:color w:val="333333"/>
                <w:sz w:val="24"/>
                <w:szCs w:val="24"/>
              </w:rPr>
              <w:t xml:space="preserve"> </w:t>
            </w:r>
            <w:r w:rsidRPr="00271F8D">
              <w:rPr>
                <w:rFonts w:ascii="Arial" w:eastAsia="Times New Roman" w:hAnsi="Arial" w:cs="Arial"/>
                <w:bCs/>
                <w:color w:val="333333"/>
                <w:sz w:val="24"/>
                <w:szCs w:val="24"/>
              </w:rPr>
              <w:t>Communicate technical information about how technological devices use the principles of wave behavior and wave interactions with matter</w:t>
            </w:r>
            <w:r w:rsidRPr="00271F8D">
              <w:rPr>
                <w:rFonts w:ascii="Arial" w:eastAsia="Times New Roman" w:hAnsi="Arial" w:cs="Arial"/>
                <w:bCs/>
                <w:color w:val="333333"/>
                <w:sz w:val="24"/>
                <w:szCs w:val="24"/>
                <w:shd w:val="clear" w:color="auto" w:fill="FFFFFF"/>
              </w:rPr>
              <w:t> </w:t>
            </w:r>
            <w:r w:rsidRPr="00271F8D">
              <w:rPr>
                <w:rFonts w:ascii="Arial" w:eastAsia="Times New Roman" w:hAnsi="Arial" w:cs="Arial"/>
                <w:bCs/>
                <w:color w:val="333333"/>
                <w:sz w:val="24"/>
                <w:szCs w:val="24"/>
              </w:rPr>
              <w:t>to transmit and capture information and energy.*</w:t>
            </w:r>
          </w:p>
          <w:p w:rsidR="00271F8D" w:rsidRPr="00271F8D" w:rsidRDefault="00271F8D" w:rsidP="00271F8D">
            <w:pPr>
              <w:rPr>
                <w:rFonts w:ascii="Arial" w:eastAsia="Times New Roman" w:hAnsi="Arial" w:cs="Arial"/>
                <w:bCs/>
                <w:color w:val="333333"/>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25"/>
              <w:gridCol w:w="6129"/>
            </w:tblGrid>
            <w:tr w:rsidR="00271F8D" w:rsidRPr="00271F8D" w:rsidTr="00271F8D">
              <w:tc>
                <w:tcPr>
                  <w:tcW w:w="1125" w:type="dxa"/>
                  <w:tcBorders>
                    <w:top w:val="nil"/>
                    <w:left w:val="nil"/>
                    <w:bottom w:val="nil"/>
                    <w:right w:val="nil"/>
                  </w:tcBorders>
                  <w:shd w:val="clear" w:color="auto" w:fill="auto"/>
                  <w:tcMar>
                    <w:top w:w="0" w:type="dxa"/>
                    <w:left w:w="0" w:type="dxa"/>
                    <w:bottom w:w="0" w:type="dxa"/>
                    <w:right w:w="225" w:type="dxa"/>
                  </w:tcMar>
                  <w:hideMark/>
                </w:tcPr>
                <w:p w:rsidR="00271F8D" w:rsidRPr="00271F8D" w:rsidRDefault="00271F8D" w:rsidP="00271F8D">
                  <w:pPr>
                    <w:spacing w:after="0" w:line="225" w:lineRule="atLeast"/>
                    <w:rPr>
                      <w:rFonts w:ascii="Arial" w:eastAsia="Times New Roman" w:hAnsi="Arial" w:cs="Arial"/>
                      <w:bCs/>
                      <w:color w:val="333333"/>
                      <w:sz w:val="24"/>
                      <w:szCs w:val="24"/>
                    </w:rPr>
                  </w:pPr>
                  <w:r w:rsidRPr="00271F8D">
                    <w:rPr>
                      <w:rFonts w:ascii="Arial" w:eastAsia="Times New Roman" w:hAnsi="Arial" w:cs="Arial"/>
                      <w:bCs/>
                      <w:color w:val="333333"/>
                      <w:sz w:val="24"/>
                      <w:szCs w:val="24"/>
                    </w:rPr>
                    <w:t>HS-ETS1-2.</w:t>
                  </w:r>
                </w:p>
              </w:tc>
              <w:tc>
                <w:tcPr>
                  <w:tcW w:w="0" w:type="auto"/>
                  <w:shd w:val="clear" w:color="auto" w:fill="FFFFFF"/>
                  <w:tcMar>
                    <w:top w:w="0" w:type="dxa"/>
                    <w:left w:w="0" w:type="dxa"/>
                    <w:bottom w:w="150" w:type="dxa"/>
                    <w:right w:w="0" w:type="dxa"/>
                  </w:tcMar>
                  <w:hideMark/>
                </w:tcPr>
                <w:p w:rsidR="00271F8D" w:rsidRPr="00271F8D" w:rsidRDefault="00271F8D" w:rsidP="00271F8D">
                  <w:pPr>
                    <w:spacing w:after="0" w:line="225" w:lineRule="atLeast"/>
                    <w:rPr>
                      <w:rFonts w:ascii="Arial" w:eastAsia="Times New Roman" w:hAnsi="Arial" w:cs="Arial"/>
                      <w:bCs/>
                      <w:color w:val="333333"/>
                      <w:sz w:val="24"/>
                      <w:szCs w:val="24"/>
                    </w:rPr>
                  </w:pPr>
                  <w:r w:rsidRPr="00271F8D">
                    <w:rPr>
                      <w:rFonts w:ascii="Arial" w:eastAsia="Times New Roman" w:hAnsi="Arial" w:cs="Arial"/>
                      <w:bCs/>
                      <w:color w:val="333333"/>
                      <w:sz w:val="24"/>
                      <w:szCs w:val="24"/>
                    </w:rPr>
                    <w:t>Design a solution to a complex real-world problem by breaking it down into smaller, more manageable problems that can be solved through engineering.</w:t>
                  </w:r>
                </w:p>
              </w:tc>
            </w:tr>
          </w:tbl>
          <w:p w:rsidR="00271F8D" w:rsidRPr="00271F8D" w:rsidRDefault="00271F8D" w:rsidP="00271F8D">
            <w:pPr>
              <w:rPr>
                <w:rFonts w:ascii="Arial" w:eastAsia="Times New Roman" w:hAnsi="Arial" w:cs="Arial"/>
                <w:color w:val="333333"/>
                <w:sz w:val="24"/>
                <w:szCs w:val="24"/>
              </w:rPr>
            </w:pPr>
            <w:r w:rsidRPr="00271F8D">
              <w:rPr>
                <w:rStyle w:val="popup"/>
                <w:rFonts w:ascii="Arial" w:hAnsi="Arial" w:cs="Arial"/>
                <w:bCs/>
                <w:color w:val="333333"/>
                <w:sz w:val="24"/>
                <w:szCs w:val="24"/>
              </w:rPr>
              <w:t>HS-LS2-7 Design, evaluate, and refine a solution for</w:t>
            </w:r>
            <w:r w:rsidRPr="00271F8D">
              <w:rPr>
                <w:rStyle w:val="apple-converted-space"/>
                <w:rFonts w:ascii="Arial" w:hAnsi="Arial" w:cs="Arial"/>
                <w:bCs/>
                <w:color w:val="333333"/>
                <w:sz w:val="24"/>
                <w:szCs w:val="24"/>
                <w:shd w:val="clear" w:color="auto" w:fill="FFFFFF"/>
              </w:rPr>
              <w:t> </w:t>
            </w:r>
            <w:r w:rsidRPr="00271F8D">
              <w:rPr>
                <w:rStyle w:val="popup"/>
                <w:rFonts w:ascii="Arial" w:hAnsi="Arial" w:cs="Arial"/>
                <w:bCs/>
                <w:color w:val="333333"/>
                <w:sz w:val="24"/>
                <w:szCs w:val="24"/>
              </w:rPr>
              <w:t>reducing the</w:t>
            </w:r>
            <w:r w:rsidRPr="00271F8D">
              <w:rPr>
                <w:rStyle w:val="apple-converted-space"/>
                <w:rFonts w:ascii="Arial" w:hAnsi="Arial" w:cs="Arial"/>
                <w:bCs/>
                <w:color w:val="333333"/>
                <w:sz w:val="24"/>
                <w:szCs w:val="24"/>
                <w:shd w:val="clear" w:color="auto" w:fill="FFFFFF"/>
              </w:rPr>
              <w:t> </w:t>
            </w:r>
            <w:r w:rsidRPr="00271F8D">
              <w:rPr>
                <w:rStyle w:val="popup"/>
                <w:rFonts w:ascii="Arial" w:hAnsi="Arial" w:cs="Arial"/>
                <w:bCs/>
                <w:color w:val="333333"/>
                <w:sz w:val="24"/>
                <w:szCs w:val="24"/>
              </w:rPr>
              <w:t>impacts of human activities</w:t>
            </w:r>
            <w:r w:rsidRPr="00271F8D">
              <w:rPr>
                <w:rStyle w:val="apple-converted-space"/>
                <w:rFonts w:ascii="Arial" w:hAnsi="Arial" w:cs="Arial"/>
                <w:bCs/>
                <w:color w:val="333333"/>
                <w:sz w:val="24"/>
                <w:szCs w:val="24"/>
                <w:shd w:val="clear" w:color="auto" w:fill="FFFFFF"/>
              </w:rPr>
              <w:t> </w:t>
            </w:r>
            <w:r w:rsidRPr="00271F8D">
              <w:rPr>
                <w:rStyle w:val="popup"/>
                <w:rFonts w:ascii="Arial" w:hAnsi="Arial" w:cs="Arial"/>
                <w:bCs/>
                <w:color w:val="333333"/>
                <w:sz w:val="24"/>
                <w:szCs w:val="24"/>
              </w:rPr>
              <w:t>on the environment and biodiversity.*</w:t>
            </w:r>
            <w:r w:rsidRPr="00271F8D">
              <w:rPr>
                <w:rStyle w:val="apple-converted-space"/>
                <w:rFonts w:ascii="Arial" w:hAnsi="Arial" w:cs="Arial"/>
                <w:bCs/>
                <w:color w:val="333333"/>
                <w:sz w:val="24"/>
                <w:szCs w:val="24"/>
                <w:shd w:val="clear" w:color="auto" w:fill="FFFFFF"/>
              </w:rPr>
              <w:t> </w:t>
            </w:r>
          </w:p>
          <w:p w:rsidR="001234F8" w:rsidRPr="00271F8D" w:rsidRDefault="001234F8">
            <w:pPr>
              <w:rPr>
                <w:rFonts w:ascii="Arial" w:hAnsi="Arial" w:cs="Arial"/>
                <w:sz w:val="24"/>
                <w:szCs w:val="24"/>
              </w:rPr>
            </w:pPr>
          </w:p>
        </w:tc>
      </w:tr>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t>Math Practices</w:t>
            </w:r>
          </w:p>
        </w:tc>
        <w:tc>
          <w:tcPr>
            <w:tcW w:w="7470" w:type="dxa"/>
          </w:tcPr>
          <w:p w:rsidR="00294EC3" w:rsidRDefault="003C6B59" w:rsidP="003C6B59">
            <w:pPr>
              <w:pStyle w:val="ListParagraph"/>
              <w:numPr>
                <w:ilvl w:val="0"/>
                <w:numId w:val="3"/>
              </w:numPr>
              <w:rPr>
                <w:rFonts w:ascii="Arial" w:hAnsi="Arial" w:cs="Arial"/>
                <w:sz w:val="24"/>
                <w:szCs w:val="24"/>
              </w:rPr>
            </w:pPr>
            <w:r>
              <w:rPr>
                <w:rFonts w:ascii="Arial" w:hAnsi="Arial" w:cs="Arial"/>
                <w:sz w:val="24"/>
                <w:szCs w:val="24"/>
              </w:rPr>
              <w:t>Reason abstractly and quantitatively</w:t>
            </w:r>
          </w:p>
          <w:p w:rsidR="003C6B59" w:rsidRPr="003C6B59" w:rsidRDefault="003C6B59" w:rsidP="003C6B59">
            <w:pPr>
              <w:pStyle w:val="ListParagraph"/>
              <w:numPr>
                <w:ilvl w:val="0"/>
                <w:numId w:val="3"/>
              </w:numPr>
              <w:rPr>
                <w:rFonts w:ascii="Arial" w:hAnsi="Arial" w:cs="Arial"/>
                <w:sz w:val="24"/>
                <w:szCs w:val="24"/>
              </w:rPr>
            </w:pPr>
            <w:r>
              <w:rPr>
                <w:rFonts w:ascii="Arial" w:hAnsi="Arial" w:cs="Arial"/>
                <w:sz w:val="24"/>
                <w:szCs w:val="24"/>
              </w:rPr>
              <w:t>Model with Mathmatics</w:t>
            </w:r>
          </w:p>
        </w:tc>
      </w:tr>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t>Supplies Needed</w:t>
            </w:r>
          </w:p>
        </w:tc>
        <w:tc>
          <w:tcPr>
            <w:tcW w:w="7470" w:type="dxa"/>
          </w:tcPr>
          <w:p w:rsidR="00721637" w:rsidRPr="003C6B59" w:rsidRDefault="003C6B59" w:rsidP="003C6B59">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Computer lab with access to Scratch website</w:t>
            </w:r>
          </w:p>
        </w:tc>
      </w:tr>
      <w:tr w:rsidR="00F452CF" w:rsidTr="00AA2125">
        <w:trPr>
          <w:jc w:val="center"/>
        </w:trPr>
        <w:tc>
          <w:tcPr>
            <w:tcW w:w="4788" w:type="dxa"/>
          </w:tcPr>
          <w:p w:rsidR="00F452CF" w:rsidRPr="002C516B" w:rsidRDefault="003779DA">
            <w:pPr>
              <w:rPr>
                <w:rFonts w:ascii="Arial" w:hAnsi="Arial" w:cs="Arial"/>
                <w:sz w:val="24"/>
                <w:szCs w:val="24"/>
              </w:rPr>
            </w:pPr>
            <w:r>
              <w:rPr>
                <w:rFonts w:ascii="Arial" w:hAnsi="Arial" w:cs="Arial"/>
                <w:sz w:val="24"/>
                <w:szCs w:val="24"/>
              </w:rPr>
              <w:t>Lesson Outline</w:t>
            </w:r>
          </w:p>
        </w:tc>
        <w:tc>
          <w:tcPr>
            <w:tcW w:w="7470" w:type="dxa"/>
          </w:tcPr>
          <w:p w:rsidR="00D95ACC" w:rsidRDefault="00D95ACC" w:rsidP="00D95ACC">
            <w:pPr>
              <w:pStyle w:val="ListParagraph"/>
              <w:numPr>
                <w:ilvl w:val="0"/>
                <w:numId w:val="4"/>
              </w:numPr>
              <w:rPr>
                <w:rFonts w:ascii="Arial" w:hAnsi="Arial" w:cs="Arial"/>
                <w:sz w:val="24"/>
                <w:szCs w:val="24"/>
              </w:rPr>
            </w:pPr>
            <w:r>
              <w:rPr>
                <w:rFonts w:ascii="Arial" w:hAnsi="Arial" w:cs="Arial"/>
                <w:sz w:val="24"/>
                <w:szCs w:val="24"/>
              </w:rPr>
              <w:t>What are drones for?  Elicit some practical suggestions, especially focusing on information-gathering abilities.</w:t>
            </w:r>
          </w:p>
          <w:p w:rsidR="003E022D" w:rsidRDefault="003E022D" w:rsidP="009060AA">
            <w:pPr>
              <w:pStyle w:val="ListParagraph"/>
              <w:numPr>
                <w:ilvl w:val="0"/>
                <w:numId w:val="4"/>
              </w:numPr>
              <w:rPr>
                <w:rFonts w:ascii="Arial" w:hAnsi="Arial" w:cs="Arial"/>
                <w:sz w:val="24"/>
                <w:szCs w:val="24"/>
              </w:rPr>
            </w:pPr>
            <w:r>
              <w:rPr>
                <w:rFonts w:ascii="Arial" w:hAnsi="Arial" w:cs="Arial"/>
                <w:sz w:val="24"/>
                <w:szCs w:val="24"/>
              </w:rPr>
              <w:t xml:space="preserve">Optional: Here is a slide show that summarizes much information about drones.  Agricultural applications are found near the end: </w:t>
            </w:r>
            <w:r w:rsidR="009060AA" w:rsidRPr="009060AA">
              <w:rPr>
                <w:rFonts w:ascii="Arial" w:hAnsi="Arial" w:cs="Arial"/>
                <w:sz w:val="24"/>
                <w:szCs w:val="24"/>
              </w:rPr>
              <w:t>http://www.slideshare.net/Funk98/drones-and-their-increasing-number-of-applications</w:t>
            </w:r>
            <w:bookmarkStart w:id="0" w:name="_GoBack"/>
            <w:bookmarkEnd w:id="0"/>
          </w:p>
          <w:p w:rsidR="003779DA" w:rsidRPr="00D95ACC" w:rsidRDefault="003779DA" w:rsidP="00D95ACC">
            <w:pPr>
              <w:pStyle w:val="ListParagraph"/>
              <w:numPr>
                <w:ilvl w:val="0"/>
                <w:numId w:val="4"/>
              </w:numPr>
              <w:rPr>
                <w:rFonts w:ascii="Arial" w:hAnsi="Arial" w:cs="Arial"/>
                <w:sz w:val="24"/>
                <w:szCs w:val="24"/>
              </w:rPr>
            </w:pPr>
            <w:r>
              <w:rPr>
                <w:rFonts w:ascii="Arial" w:hAnsi="Arial" w:cs="Arial"/>
                <w:sz w:val="24"/>
                <w:szCs w:val="24"/>
              </w:rPr>
              <w:t>Whole class discussi</w:t>
            </w:r>
            <w:r w:rsidR="00D95ACC">
              <w:rPr>
                <w:rFonts w:ascii="Arial" w:hAnsi="Arial" w:cs="Arial"/>
                <w:sz w:val="24"/>
                <w:szCs w:val="24"/>
              </w:rPr>
              <w:t xml:space="preserve">on of drone information-gathering abilities.  Be sure to bring out that drones may be equipped with sensors (such as IR or UV) that give information beyond what the visible-spectrum camera provides.  Also, mention that certain alterations in normal plant development leave </w:t>
            </w:r>
            <w:r w:rsidR="00D95ACC">
              <w:rPr>
                <w:rFonts w:ascii="Arial" w:hAnsi="Arial" w:cs="Arial"/>
                <w:sz w:val="24"/>
                <w:szCs w:val="24"/>
              </w:rPr>
              <w:lastRenderedPageBreak/>
              <w:t>observable traces.  Ex. A white fungus growing on a plant could suppress or enhance its IR signature.</w:t>
            </w:r>
          </w:p>
          <w:p w:rsidR="00F93808" w:rsidRDefault="00326B58" w:rsidP="00D95ACC">
            <w:pPr>
              <w:pStyle w:val="ListParagraph"/>
              <w:numPr>
                <w:ilvl w:val="0"/>
                <w:numId w:val="4"/>
              </w:numPr>
              <w:rPr>
                <w:rFonts w:ascii="Arial" w:hAnsi="Arial" w:cs="Arial"/>
                <w:sz w:val="24"/>
                <w:szCs w:val="24"/>
              </w:rPr>
            </w:pPr>
            <w:r>
              <w:rPr>
                <w:rFonts w:ascii="Arial" w:hAnsi="Arial" w:cs="Arial"/>
                <w:sz w:val="24"/>
                <w:szCs w:val="24"/>
              </w:rPr>
              <w:t>Announce that students will be programming a drone to help in the agricultural setting – looking for infected crops within a large field.</w:t>
            </w:r>
          </w:p>
          <w:p w:rsidR="00326B58" w:rsidRDefault="00326B58" w:rsidP="00D95ACC">
            <w:pPr>
              <w:pStyle w:val="ListParagraph"/>
              <w:numPr>
                <w:ilvl w:val="0"/>
                <w:numId w:val="4"/>
              </w:numPr>
              <w:rPr>
                <w:rFonts w:ascii="Arial" w:hAnsi="Arial" w:cs="Arial"/>
                <w:sz w:val="24"/>
                <w:szCs w:val="24"/>
              </w:rPr>
            </w:pPr>
            <w:r>
              <w:rPr>
                <w:rFonts w:ascii="Arial" w:hAnsi="Arial" w:cs="Arial"/>
                <w:sz w:val="24"/>
                <w:szCs w:val="24"/>
              </w:rPr>
              <w:t>Provide students with the handout “Instructions for Using Drone Discovery”, and direct them to the website</w:t>
            </w:r>
            <w:r w:rsidR="0096431F">
              <w:rPr>
                <w:rFonts w:ascii="Arial" w:hAnsi="Arial" w:cs="Arial"/>
                <w:sz w:val="24"/>
                <w:szCs w:val="24"/>
              </w:rPr>
              <w:t xml:space="preserve"> listed there;</w:t>
            </w:r>
            <w:r>
              <w:rPr>
                <w:rFonts w:ascii="Arial" w:hAnsi="Arial" w:cs="Arial"/>
                <w:sz w:val="24"/>
                <w:szCs w:val="24"/>
              </w:rPr>
              <w:t xml:space="preserve"> or search scratch.mit.edu for “4h” to find it.</w:t>
            </w:r>
          </w:p>
          <w:p w:rsidR="002B78B4" w:rsidRDefault="002B78B4" w:rsidP="00D95ACC">
            <w:pPr>
              <w:pStyle w:val="ListParagraph"/>
              <w:numPr>
                <w:ilvl w:val="0"/>
                <w:numId w:val="4"/>
              </w:numPr>
              <w:rPr>
                <w:rFonts w:ascii="Arial" w:hAnsi="Arial" w:cs="Arial"/>
                <w:sz w:val="24"/>
                <w:szCs w:val="24"/>
              </w:rPr>
            </w:pPr>
            <w:r>
              <w:rPr>
                <w:rFonts w:ascii="Arial" w:hAnsi="Arial" w:cs="Arial"/>
                <w:sz w:val="24"/>
                <w:szCs w:val="24"/>
              </w:rPr>
              <w:t>Troubleshoot with students as they learn to manipulate the programming “bricks” within the scratch program, and observe the effects of their programming changes on the drone’s flight and detection of infected crops.</w:t>
            </w:r>
          </w:p>
          <w:p w:rsidR="002B78B4" w:rsidRDefault="002B78B4" w:rsidP="00D95ACC">
            <w:pPr>
              <w:pStyle w:val="ListParagraph"/>
              <w:numPr>
                <w:ilvl w:val="0"/>
                <w:numId w:val="4"/>
              </w:numPr>
              <w:rPr>
                <w:rFonts w:ascii="Arial" w:hAnsi="Arial" w:cs="Arial"/>
                <w:sz w:val="24"/>
                <w:szCs w:val="24"/>
              </w:rPr>
            </w:pPr>
            <w:r>
              <w:rPr>
                <w:rFonts w:ascii="Arial" w:hAnsi="Arial" w:cs="Arial"/>
                <w:sz w:val="24"/>
                <w:szCs w:val="24"/>
              </w:rPr>
              <w:t>Next, issue the challenge for students, listed at the bottom of the handout.  Be sure students understand all of the criteria and constraints on a successful mission, and how the winning project will be determined.</w:t>
            </w:r>
          </w:p>
          <w:p w:rsidR="002B78B4" w:rsidRDefault="002B78B4" w:rsidP="00D95ACC">
            <w:pPr>
              <w:pStyle w:val="ListParagraph"/>
              <w:numPr>
                <w:ilvl w:val="0"/>
                <w:numId w:val="4"/>
              </w:numPr>
              <w:rPr>
                <w:rFonts w:ascii="Arial" w:hAnsi="Arial" w:cs="Arial"/>
                <w:sz w:val="24"/>
                <w:szCs w:val="24"/>
              </w:rPr>
            </w:pPr>
            <w:r>
              <w:rPr>
                <w:rFonts w:ascii="Arial" w:hAnsi="Arial" w:cs="Arial"/>
                <w:sz w:val="24"/>
                <w:szCs w:val="24"/>
              </w:rPr>
              <w:t>As students finish, make a classroom tally of total infected crops detected by all successful groups.</w:t>
            </w:r>
          </w:p>
          <w:p w:rsidR="002B78B4" w:rsidRPr="002C516B" w:rsidRDefault="002B78B4" w:rsidP="00D95ACC">
            <w:pPr>
              <w:pStyle w:val="ListParagraph"/>
              <w:numPr>
                <w:ilvl w:val="0"/>
                <w:numId w:val="4"/>
              </w:numPr>
              <w:rPr>
                <w:rFonts w:ascii="Arial" w:hAnsi="Arial" w:cs="Arial"/>
                <w:sz w:val="24"/>
                <w:szCs w:val="24"/>
              </w:rPr>
            </w:pPr>
            <w:r>
              <w:rPr>
                <w:rFonts w:ascii="Arial" w:hAnsi="Arial" w:cs="Arial"/>
                <w:sz w:val="24"/>
                <w:szCs w:val="24"/>
              </w:rPr>
              <w:t>Before the class ends, have students write a reflection on their strategies, challenges, and results while taking on the challenge.</w:t>
            </w:r>
          </w:p>
        </w:tc>
      </w:tr>
      <w:tr w:rsidR="00F452CF" w:rsidTr="00AA2125">
        <w:trPr>
          <w:jc w:val="center"/>
        </w:trPr>
        <w:tc>
          <w:tcPr>
            <w:tcW w:w="4788" w:type="dxa"/>
          </w:tcPr>
          <w:p w:rsidR="00F452CF" w:rsidRPr="002C516B" w:rsidRDefault="00F452CF">
            <w:pPr>
              <w:rPr>
                <w:rFonts w:ascii="Arial" w:hAnsi="Arial" w:cs="Arial"/>
                <w:sz w:val="24"/>
                <w:szCs w:val="24"/>
              </w:rPr>
            </w:pPr>
            <w:r w:rsidRPr="002C516B">
              <w:rPr>
                <w:rFonts w:ascii="Arial" w:hAnsi="Arial" w:cs="Arial"/>
                <w:sz w:val="24"/>
                <w:szCs w:val="24"/>
              </w:rPr>
              <w:lastRenderedPageBreak/>
              <w:t>Time Needed</w:t>
            </w:r>
          </w:p>
        </w:tc>
        <w:tc>
          <w:tcPr>
            <w:tcW w:w="7470" w:type="dxa"/>
          </w:tcPr>
          <w:p w:rsidR="00F452CF" w:rsidRPr="002C516B" w:rsidRDefault="002B78B4">
            <w:pPr>
              <w:rPr>
                <w:rFonts w:ascii="Arial" w:hAnsi="Arial" w:cs="Arial"/>
                <w:sz w:val="24"/>
                <w:szCs w:val="24"/>
              </w:rPr>
            </w:pPr>
            <w:r>
              <w:rPr>
                <w:rFonts w:ascii="Arial" w:hAnsi="Arial" w:cs="Arial"/>
                <w:sz w:val="24"/>
                <w:szCs w:val="24"/>
              </w:rPr>
              <w:t>6</w:t>
            </w:r>
            <w:r w:rsidR="001234F8">
              <w:rPr>
                <w:rFonts w:ascii="Arial" w:hAnsi="Arial" w:cs="Arial"/>
                <w:sz w:val="24"/>
                <w:szCs w:val="24"/>
              </w:rPr>
              <w:t>0 minutes</w:t>
            </w:r>
          </w:p>
        </w:tc>
      </w:tr>
    </w:tbl>
    <w:p w:rsidR="00F452CF" w:rsidRDefault="00F452CF"/>
    <w:p w:rsidR="00F452CF" w:rsidRDefault="00F452CF">
      <w:r>
        <w:br w:type="page"/>
      </w:r>
    </w:p>
    <w:tbl>
      <w:tblPr>
        <w:tblStyle w:val="TableGrid"/>
        <w:tblW w:w="0" w:type="auto"/>
        <w:jc w:val="center"/>
        <w:tblLook w:val="04A0" w:firstRow="1" w:lastRow="0" w:firstColumn="1" w:lastColumn="0" w:noHBand="0" w:noVBand="1"/>
      </w:tblPr>
      <w:tblGrid>
        <w:gridCol w:w="12950"/>
      </w:tblGrid>
      <w:tr w:rsidR="00916809" w:rsidTr="001234F8">
        <w:trPr>
          <w:jc w:val="center"/>
        </w:trPr>
        <w:tc>
          <w:tcPr>
            <w:tcW w:w="12950" w:type="dxa"/>
          </w:tcPr>
          <w:p w:rsidR="00916809" w:rsidRDefault="008C73BD" w:rsidP="00916809">
            <w:pPr>
              <w:jc w:val="center"/>
              <w:rPr>
                <w:b/>
                <w:sz w:val="28"/>
              </w:rPr>
            </w:pPr>
            <w:r>
              <w:rPr>
                <w:b/>
                <w:sz w:val="28"/>
              </w:rPr>
              <w:lastRenderedPageBreak/>
              <w:t>Activity</w:t>
            </w:r>
            <w:r w:rsidR="00916809" w:rsidRPr="00916809">
              <w:rPr>
                <w:b/>
                <w:sz w:val="28"/>
              </w:rPr>
              <w:t xml:space="preserve"> Context</w:t>
            </w:r>
          </w:p>
          <w:p w:rsidR="008C73BD" w:rsidRPr="008C73BD" w:rsidRDefault="008C73BD" w:rsidP="008C73BD">
            <w:r>
              <w:t xml:space="preserve">    This activity can occur at any time during the school year.  Ideally, it is situated within a unit of instruction concerning h</w:t>
            </w:r>
            <w:r w:rsidR="002B78B4">
              <w:t xml:space="preserve">uman impacts on the environment, technologies being developed to meet the challenges of feeding a growing population, </w:t>
            </w:r>
            <w:r w:rsidR="00E17DBE">
              <w:t>or on the electromagnetic spectrum.</w:t>
            </w:r>
          </w:p>
        </w:tc>
      </w:tr>
    </w:tbl>
    <w:p w:rsidR="002C7E16" w:rsidRDefault="002C7E16"/>
    <w:tbl>
      <w:tblPr>
        <w:tblStyle w:val="TableGrid"/>
        <w:tblW w:w="0" w:type="auto"/>
        <w:tblLook w:val="04A0" w:firstRow="1" w:lastRow="0" w:firstColumn="1" w:lastColumn="0" w:noHBand="0" w:noVBand="1"/>
      </w:tblPr>
      <w:tblGrid>
        <w:gridCol w:w="6449"/>
        <w:gridCol w:w="1946"/>
        <w:gridCol w:w="1927"/>
        <w:gridCol w:w="2628"/>
      </w:tblGrid>
      <w:tr w:rsidR="008C1E20" w:rsidTr="00AA4A42">
        <w:tc>
          <w:tcPr>
            <w:tcW w:w="13176" w:type="dxa"/>
            <w:gridSpan w:val="4"/>
          </w:tcPr>
          <w:p w:rsidR="008C1E20" w:rsidRDefault="008C73BD" w:rsidP="008C73BD">
            <w:pPr>
              <w:jc w:val="center"/>
              <w:rPr>
                <w:b/>
                <w:sz w:val="28"/>
              </w:rPr>
            </w:pPr>
            <w:r>
              <w:rPr>
                <w:b/>
                <w:sz w:val="28"/>
              </w:rPr>
              <w:t>Student Directions</w:t>
            </w:r>
          </w:p>
          <w:p w:rsidR="008C73BD" w:rsidRPr="008C73BD" w:rsidRDefault="003F1699" w:rsidP="008C73BD">
            <w:r>
              <w:t>See the ancillary</w:t>
            </w:r>
            <w:r w:rsidR="00E17DBE">
              <w:t xml:space="preserve"> student handout “Instructions for Using Drone Discovery”.  Be sure to leave enough time for the writing reflection.</w:t>
            </w:r>
          </w:p>
        </w:tc>
      </w:tr>
      <w:tr w:rsidR="008C1E20" w:rsidTr="00AA4A42">
        <w:tc>
          <w:tcPr>
            <w:tcW w:w="6588" w:type="dxa"/>
          </w:tcPr>
          <w:p w:rsidR="008C1E20" w:rsidRPr="002C7E16" w:rsidRDefault="00AA2125" w:rsidP="00AA4A42">
            <w:pPr>
              <w:jc w:val="center"/>
              <w:rPr>
                <w:b/>
              </w:rPr>
            </w:pPr>
            <w:r>
              <w:rPr>
                <w:b/>
              </w:rPr>
              <w:t xml:space="preserve">Activity </w:t>
            </w:r>
          </w:p>
        </w:tc>
        <w:tc>
          <w:tcPr>
            <w:tcW w:w="3934" w:type="dxa"/>
            <w:gridSpan w:val="2"/>
          </w:tcPr>
          <w:p w:rsidR="008C1E20" w:rsidRPr="002C7E16" w:rsidRDefault="008C1E20" w:rsidP="00AA4A42">
            <w:pPr>
              <w:jc w:val="center"/>
              <w:rPr>
                <w:b/>
              </w:rPr>
            </w:pPr>
            <w:r w:rsidRPr="002C7E16">
              <w:rPr>
                <w:b/>
              </w:rPr>
              <w:t>Teaching Approach</w:t>
            </w:r>
          </w:p>
        </w:tc>
        <w:tc>
          <w:tcPr>
            <w:tcW w:w="2654" w:type="dxa"/>
          </w:tcPr>
          <w:p w:rsidR="008C1E20" w:rsidRPr="002C7E16" w:rsidRDefault="008C1E20" w:rsidP="00AA4A42">
            <w:pPr>
              <w:jc w:val="center"/>
              <w:rPr>
                <w:b/>
              </w:rPr>
            </w:pPr>
            <w:r w:rsidRPr="002C7E16">
              <w:rPr>
                <w:b/>
              </w:rPr>
              <w:t>Estimated Time</w:t>
            </w:r>
          </w:p>
        </w:tc>
      </w:tr>
      <w:tr w:rsidR="008C1E20" w:rsidTr="00AA4A42">
        <w:tc>
          <w:tcPr>
            <w:tcW w:w="6588" w:type="dxa"/>
          </w:tcPr>
          <w:p w:rsidR="008C1E20" w:rsidRDefault="004F379E" w:rsidP="00AA4A42">
            <w:r>
              <w:t>Compare Percentages and Fraction Areas</w:t>
            </w:r>
          </w:p>
        </w:tc>
        <w:tc>
          <w:tcPr>
            <w:tcW w:w="3934" w:type="dxa"/>
            <w:gridSpan w:val="2"/>
          </w:tcPr>
          <w:p w:rsidR="008C1E20" w:rsidRDefault="008C1E20" w:rsidP="00AA4A42"/>
        </w:tc>
        <w:tc>
          <w:tcPr>
            <w:tcW w:w="2654" w:type="dxa"/>
          </w:tcPr>
          <w:p w:rsidR="008C1E20" w:rsidRDefault="008C1E20" w:rsidP="00AA4A42"/>
        </w:tc>
      </w:tr>
      <w:tr w:rsidR="008C1E20" w:rsidTr="00AA4A42">
        <w:tc>
          <w:tcPr>
            <w:tcW w:w="8568" w:type="dxa"/>
            <w:gridSpan w:val="2"/>
          </w:tcPr>
          <w:p w:rsidR="008C1E20" w:rsidRDefault="008C1E20" w:rsidP="00AA4A42">
            <w:r>
              <w:t>Teacher Guidance/Questioning</w:t>
            </w:r>
          </w:p>
        </w:tc>
        <w:tc>
          <w:tcPr>
            <w:tcW w:w="4608" w:type="dxa"/>
            <w:gridSpan w:val="2"/>
          </w:tcPr>
          <w:p w:rsidR="008C1E20" w:rsidRDefault="008C1E20" w:rsidP="00AA4A42">
            <w:r>
              <w:t>Anticipated Student Responses/Misconceptions</w:t>
            </w:r>
          </w:p>
        </w:tc>
      </w:tr>
      <w:tr w:rsidR="008C1E20" w:rsidTr="00AA4A42">
        <w:tc>
          <w:tcPr>
            <w:tcW w:w="8568" w:type="dxa"/>
            <w:gridSpan w:val="2"/>
          </w:tcPr>
          <w:p w:rsidR="008C1E20" w:rsidRDefault="008C1E20" w:rsidP="00AA4A42"/>
        </w:tc>
        <w:tc>
          <w:tcPr>
            <w:tcW w:w="4608" w:type="dxa"/>
            <w:gridSpan w:val="2"/>
          </w:tcPr>
          <w:p w:rsidR="008C1E20" w:rsidRDefault="008C1E20" w:rsidP="00AA4A42"/>
        </w:tc>
      </w:tr>
    </w:tbl>
    <w:p w:rsidR="008C1E20" w:rsidRDefault="008C1E20"/>
    <w:p w:rsidR="008C1E20" w:rsidRDefault="008C1E20"/>
    <w:tbl>
      <w:tblPr>
        <w:tblStyle w:val="TableGrid"/>
        <w:tblW w:w="0" w:type="auto"/>
        <w:tblLook w:val="04A0" w:firstRow="1" w:lastRow="0" w:firstColumn="1" w:lastColumn="0" w:noHBand="0" w:noVBand="1"/>
      </w:tblPr>
      <w:tblGrid>
        <w:gridCol w:w="6448"/>
        <w:gridCol w:w="1947"/>
        <w:gridCol w:w="1927"/>
        <w:gridCol w:w="2628"/>
      </w:tblGrid>
      <w:tr w:rsidR="002C7E16" w:rsidTr="00AA4A42">
        <w:tc>
          <w:tcPr>
            <w:tcW w:w="13176" w:type="dxa"/>
            <w:gridSpan w:val="4"/>
          </w:tcPr>
          <w:p w:rsidR="002C7E16" w:rsidRPr="00916809" w:rsidRDefault="002C7E16" w:rsidP="00AA4A42">
            <w:pPr>
              <w:jc w:val="center"/>
              <w:rPr>
                <w:b/>
                <w:sz w:val="28"/>
              </w:rPr>
            </w:pPr>
            <w:r>
              <w:rPr>
                <w:b/>
                <w:sz w:val="28"/>
              </w:rPr>
              <w:t>Revisiting  Context</w:t>
            </w:r>
          </w:p>
        </w:tc>
      </w:tr>
      <w:tr w:rsidR="002C7E16" w:rsidTr="00AA4A42">
        <w:tc>
          <w:tcPr>
            <w:tcW w:w="6588" w:type="dxa"/>
          </w:tcPr>
          <w:p w:rsidR="002C7E16" w:rsidRPr="002C7E16" w:rsidRDefault="00AA2125" w:rsidP="00AA4A42">
            <w:pPr>
              <w:jc w:val="center"/>
              <w:rPr>
                <w:b/>
              </w:rPr>
            </w:pPr>
            <w:r>
              <w:rPr>
                <w:b/>
              </w:rPr>
              <w:t xml:space="preserve">Activity </w:t>
            </w:r>
          </w:p>
        </w:tc>
        <w:tc>
          <w:tcPr>
            <w:tcW w:w="3934" w:type="dxa"/>
            <w:gridSpan w:val="2"/>
          </w:tcPr>
          <w:p w:rsidR="002C7E16" w:rsidRPr="002C7E16" w:rsidRDefault="002C7E16" w:rsidP="00AA4A42">
            <w:pPr>
              <w:jc w:val="center"/>
              <w:rPr>
                <w:b/>
              </w:rPr>
            </w:pPr>
            <w:r w:rsidRPr="002C7E16">
              <w:rPr>
                <w:b/>
              </w:rPr>
              <w:t>Teaching Approach</w:t>
            </w:r>
          </w:p>
        </w:tc>
        <w:tc>
          <w:tcPr>
            <w:tcW w:w="2654" w:type="dxa"/>
          </w:tcPr>
          <w:p w:rsidR="002C7E16" w:rsidRPr="002C7E16" w:rsidRDefault="002C7E16" w:rsidP="00AA4A42">
            <w:pPr>
              <w:jc w:val="center"/>
              <w:rPr>
                <w:b/>
              </w:rPr>
            </w:pPr>
            <w:r w:rsidRPr="002C7E16">
              <w:rPr>
                <w:b/>
              </w:rPr>
              <w:t>Estimated Time</w:t>
            </w:r>
          </w:p>
        </w:tc>
      </w:tr>
      <w:tr w:rsidR="002C7E16" w:rsidTr="00AA4A42">
        <w:tc>
          <w:tcPr>
            <w:tcW w:w="6588" w:type="dxa"/>
          </w:tcPr>
          <w:p w:rsidR="002C7E16" w:rsidRDefault="00F803E4" w:rsidP="00AA4A42">
            <w:r>
              <w:t>Coverage of a street by security cameras</w:t>
            </w:r>
          </w:p>
        </w:tc>
        <w:tc>
          <w:tcPr>
            <w:tcW w:w="3934" w:type="dxa"/>
            <w:gridSpan w:val="2"/>
          </w:tcPr>
          <w:p w:rsidR="002C7E16" w:rsidRDefault="002C7E16" w:rsidP="00AA4A42"/>
        </w:tc>
        <w:tc>
          <w:tcPr>
            <w:tcW w:w="2654" w:type="dxa"/>
          </w:tcPr>
          <w:p w:rsidR="002C7E16" w:rsidRDefault="002C7E16" w:rsidP="00AA4A42"/>
        </w:tc>
      </w:tr>
      <w:tr w:rsidR="002C7E16" w:rsidTr="00AA4A42">
        <w:tc>
          <w:tcPr>
            <w:tcW w:w="8568" w:type="dxa"/>
            <w:gridSpan w:val="2"/>
          </w:tcPr>
          <w:p w:rsidR="002C7E16" w:rsidRDefault="002C7E16" w:rsidP="00AA4A42">
            <w:r>
              <w:t>Teacher Guidance/Questioning</w:t>
            </w:r>
          </w:p>
        </w:tc>
        <w:tc>
          <w:tcPr>
            <w:tcW w:w="4608" w:type="dxa"/>
            <w:gridSpan w:val="2"/>
          </w:tcPr>
          <w:p w:rsidR="002C7E16" w:rsidRDefault="002C7E16" w:rsidP="00AA4A42">
            <w:r>
              <w:t>Anticipated Student Responses/Misconceptions</w:t>
            </w:r>
          </w:p>
        </w:tc>
      </w:tr>
      <w:tr w:rsidR="002C7E16" w:rsidTr="00AA4A42">
        <w:tc>
          <w:tcPr>
            <w:tcW w:w="8568" w:type="dxa"/>
            <w:gridSpan w:val="2"/>
          </w:tcPr>
          <w:p w:rsidR="002C7E16" w:rsidRDefault="002C7E16" w:rsidP="00AA4A42"/>
        </w:tc>
        <w:tc>
          <w:tcPr>
            <w:tcW w:w="4608" w:type="dxa"/>
            <w:gridSpan w:val="2"/>
          </w:tcPr>
          <w:p w:rsidR="002C7E16" w:rsidRDefault="002C7E16" w:rsidP="00AA4A42"/>
        </w:tc>
      </w:tr>
    </w:tbl>
    <w:p w:rsidR="002C7E16" w:rsidRDefault="002C7E16"/>
    <w:p w:rsidR="00C87F25" w:rsidRDefault="00C87F25">
      <w:r>
        <w:t xml:space="preserve">The content of this lesson was derived from </w:t>
      </w:r>
      <w:r w:rsidRPr="00AA2125">
        <w:rPr>
          <w:i/>
        </w:rPr>
        <w:t>Optimizing Coverage:  Security Cameras Formative Assessment Lesson</w:t>
      </w:r>
      <w:r>
        <w:t xml:space="preserve"> from the Mathematics Assessment Resource Service (</w:t>
      </w:r>
      <w:hyperlink r:id="rId8" w:history="1">
        <w:r w:rsidRPr="00E8587F">
          <w:rPr>
            <w:rStyle w:val="Hyperlink"/>
          </w:rPr>
          <w:t>http://map.mathshell.org</w:t>
        </w:r>
      </w:hyperlink>
      <w:r>
        <w:t xml:space="preserve">).  It is </w:t>
      </w:r>
      <w:r w:rsidR="00AA2125">
        <w:t xml:space="preserve">modified here </w:t>
      </w:r>
      <w:r>
        <w:t xml:space="preserve">under </w:t>
      </w:r>
      <w:r w:rsidR="00334C53">
        <w:t>the requirements of the Creative Commons license.</w:t>
      </w:r>
      <w:r>
        <w:t xml:space="preserve"> </w:t>
      </w:r>
    </w:p>
    <w:sectPr w:rsidR="00C87F25" w:rsidSect="00334C53">
      <w:footerReference w:type="default" r:id="rId9"/>
      <w:headerReference w:type="firs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8D7" w:rsidRDefault="002228D7" w:rsidP="00334C53">
      <w:pPr>
        <w:spacing w:after="0" w:line="240" w:lineRule="auto"/>
      </w:pPr>
      <w:r>
        <w:separator/>
      </w:r>
    </w:p>
  </w:endnote>
  <w:endnote w:type="continuationSeparator" w:id="0">
    <w:p w:rsidR="002228D7" w:rsidRDefault="002228D7" w:rsidP="00334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C53" w:rsidRDefault="00334C53">
    <w:pPr>
      <w:pStyle w:val="Footer"/>
    </w:pPr>
    <w:r>
      <w:t xml:space="preserve">Oregon Department of </w:t>
    </w:r>
    <w:r w:rsidR="003E4521">
      <w:t>Education | April 2016</w:t>
    </w:r>
    <w:r w:rsidR="003E4521">
      <w:tab/>
    </w:r>
    <w:r w:rsidR="003E4521">
      <w:tab/>
    </w:r>
    <w:r w:rsidR="003E4521">
      <w:tab/>
    </w:r>
    <w:r w:rsidR="003E4521">
      <w:tab/>
    </w:r>
    <w:r w:rsidR="003E4521">
      <w:tab/>
      <w:t xml:space="preserve">Page </w:t>
    </w:r>
    <w:r>
      <w:rPr>
        <w:b/>
      </w:rPr>
      <w:fldChar w:fldCharType="begin"/>
    </w:r>
    <w:r>
      <w:rPr>
        <w:b/>
      </w:rPr>
      <w:instrText xml:space="preserve"> PAGE  \* Arabic  \* MERGEFORMAT </w:instrText>
    </w:r>
    <w:r>
      <w:rPr>
        <w:b/>
      </w:rPr>
      <w:fldChar w:fldCharType="separate"/>
    </w:r>
    <w:r w:rsidR="009060AA">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9060AA">
      <w:rPr>
        <w:b/>
        <w:noProof/>
      </w:rPr>
      <w:t>3</w:t>
    </w:r>
    <w:r>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C53" w:rsidRDefault="00334C53" w:rsidP="00334C53">
    <w:pPr>
      <w:pStyle w:val="Footer"/>
    </w:pPr>
    <w:r>
      <w:t xml:space="preserve">Oregon Department </w:t>
    </w:r>
    <w:r w:rsidR="003E4521">
      <w:t>of Education | April 2016</w:t>
    </w:r>
    <w:r w:rsidR="003E4521">
      <w:tab/>
    </w:r>
    <w:r w:rsidR="003E4521">
      <w:tab/>
    </w:r>
    <w:r w:rsidR="003E4521">
      <w:tab/>
    </w:r>
    <w:r w:rsidR="003E4521">
      <w:tab/>
    </w:r>
    <w:r w:rsidR="003E4521">
      <w:tab/>
      <w:t xml:space="preserve">Page </w:t>
    </w:r>
    <w:r>
      <w:rPr>
        <w:b/>
      </w:rPr>
      <w:fldChar w:fldCharType="begin"/>
    </w:r>
    <w:r>
      <w:rPr>
        <w:b/>
      </w:rPr>
      <w:instrText xml:space="preserve"> PAGE  \* Arabic  \* MERGEFORMAT </w:instrText>
    </w:r>
    <w:r>
      <w:rPr>
        <w:b/>
      </w:rPr>
      <w:fldChar w:fldCharType="separate"/>
    </w:r>
    <w:r w:rsidR="009060AA">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9060AA">
      <w:rPr>
        <w:b/>
        <w:noProof/>
      </w:rPr>
      <w:t>3</w:t>
    </w:r>
    <w:r>
      <w:rPr>
        <w:b/>
      </w:rPr>
      <w:fldChar w:fldCharType="end"/>
    </w:r>
  </w:p>
  <w:p w:rsidR="00334C53" w:rsidRDefault="00334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8D7" w:rsidRDefault="002228D7" w:rsidP="00334C53">
      <w:pPr>
        <w:spacing w:after="0" w:line="240" w:lineRule="auto"/>
      </w:pPr>
      <w:r>
        <w:separator/>
      </w:r>
    </w:p>
  </w:footnote>
  <w:footnote w:type="continuationSeparator" w:id="0">
    <w:p w:rsidR="002228D7" w:rsidRDefault="002228D7" w:rsidP="00334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C53" w:rsidRPr="00334C53" w:rsidRDefault="00334C53" w:rsidP="00334C53">
    <w:pPr>
      <w:pStyle w:val="Header"/>
      <w:tabs>
        <w:tab w:val="clear" w:pos="4680"/>
        <w:tab w:val="clear" w:pos="9360"/>
        <w:tab w:val="left" w:pos="7282"/>
      </w:tabs>
      <w:rPr>
        <w:b/>
        <w:sz w:val="28"/>
        <w:szCs w:val="28"/>
      </w:rPr>
    </w:pPr>
    <w:r w:rsidRPr="00334C53">
      <w:rPr>
        <w:rFonts w:asciiTheme="majorHAnsi" w:hAnsiTheme="majorHAnsi"/>
        <w:b/>
        <w:noProof/>
        <w:sz w:val="28"/>
        <w:szCs w:val="28"/>
      </w:rPr>
      <w:drawing>
        <wp:anchor distT="0" distB="0" distL="114300" distR="114300" simplePos="0" relativeHeight="251659264" behindDoc="0" locked="0" layoutInCell="1" allowOverlap="1" wp14:anchorId="499753AD" wp14:editId="4D71DEA0">
          <wp:simplePos x="0" y="0"/>
          <wp:positionH relativeFrom="column">
            <wp:posOffset>4644390</wp:posOffset>
          </wp:positionH>
          <wp:positionV relativeFrom="paragraph">
            <wp:posOffset>-132080</wp:posOffset>
          </wp:positionV>
          <wp:extent cx="535940" cy="426720"/>
          <wp:effectExtent l="0" t="0" r="0" b="0"/>
          <wp:wrapNone/>
          <wp:docPr id="2" name="Picture 2" descr="\\odefs\EII\A-3 SPST\LOGOS\Chief Education Board Logos\chief_education_board_logo_Blu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efs\EII\A-3 SPST\LOGOS\Chief Education Board Logos\chief_education_board_logo_Blue_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94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C53">
      <w:rPr>
        <w:rFonts w:asciiTheme="majorHAnsi" w:hAnsiTheme="majorHAnsi"/>
        <w:b/>
        <w:noProof/>
        <w:sz w:val="28"/>
        <w:szCs w:val="28"/>
      </w:rPr>
      <w:drawing>
        <wp:anchor distT="0" distB="0" distL="114300" distR="114300" simplePos="0" relativeHeight="251661312" behindDoc="0" locked="0" layoutInCell="1" allowOverlap="1" wp14:anchorId="2476849B" wp14:editId="71C9F809">
          <wp:simplePos x="0" y="0"/>
          <wp:positionH relativeFrom="column">
            <wp:posOffset>5365750</wp:posOffset>
          </wp:positionH>
          <wp:positionV relativeFrom="paragraph">
            <wp:posOffset>-88900</wp:posOffset>
          </wp:positionV>
          <wp:extent cx="2193925" cy="377190"/>
          <wp:effectExtent l="0" t="0" r="0" b="3810"/>
          <wp:wrapNone/>
          <wp:docPr id="1" name="Picture 1" descr="C:\Users\simeonel\AppData\Local\Microsoft\Windows\Temporary Internet Files\Content.Outlook\EDBIPIY3\ode_logo_black_l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eonel\AppData\Local\Microsoft\Windows\Temporary Internet Files\Content.Outlook\EDBIPIY3\ode_logo_black_lr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925" cy="377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C53">
      <w:rPr>
        <w:b/>
        <w:sz w:val="28"/>
        <w:szCs w:val="28"/>
      </w:rPr>
      <w:t>Math in Real Life – Sample Lesson Plan</w:t>
    </w:r>
    <w:r w:rsidRPr="00334C53">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63031"/>
    <w:multiLevelType w:val="hybridMultilevel"/>
    <w:tmpl w:val="E9D8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513F0"/>
    <w:multiLevelType w:val="hybridMultilevel"/>
    <w:tmpl w:val="49F6F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A3729"/>
    <w:multiLevelType w:val="hybridMultilevel"/>
    <w:tmpl w:val="A5A2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A17235"/>
    <w:multiLevelType w:val="hybridMultilevel"/>
    <w:tmpl w:val="5806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8B6B91"/>
    <w:multiLevelType w:val="multilevel"/>
    <w:tmpl w:val="B356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2CF"/>
    <w:rsid w:val="00111FED"/>
    <w:rsid w:val="001234F8"/>
    <w:rsid w:val="00194B45"/>
    <w:rsid w:val="001C6092"/>
    <w:rsid w:val="002228D7"/>
    <w:rsid w:val="0024380E"/>
    <w:rsid w:val="00271F8D"/>
    <w:rsid w:val="00294EC3"/>
    <w:rsid w:val="002B78B4"/>
    <w:rsid w:val="002C516B"/>
    <w:rsid w:val="002C7E16"/>
    <w:rsid w:val="003252A3"/>
    <w:rsid w:val="00326B58"/>
    <w:rsid w:val="00334C53"/>
    <w:rsid w:val="003779DA"/>
    <w:rsid w:val="003C6B59"/>
    <w:rsid w:val="003D7179"/>
    <w:rsid w:val="003E022D"/>
    <w:rsid w:val="003E4521"/>
    <w:rsid w:val="003F1699"/>
    <w:rsid w:val="0046051D"/>
    <w:rsid w:val="004E7562"/>
    <w:rsid w:val="004F379E"/>
    <w:rsid w:val="004F5039"/>
    <w:rsid w:val="00545DE9"/>
    <w:rsid w:val="00571419"/>
    <w:rsid w:val="0058654A"/>
    <w:rsid w:val="005F341F"/>
    <w:rsid w:val="0071454A"/>
    <w:rsid w:val="00721637"/>
    <w:rsid w:val="00750ADF"/>
    <w:rsid w:val="007E067A"/>
    <w:rsid w:val="00824D94"/>
    <w:rsid w:val="008C1E20"/>
    <w:rsid w:val="008C73BD"/>
    <w:rsid w:val="008C7C97"/>
    <w:rsid w:val="008E05B6"/>
    <w:rsid w:val="009060AA"/>
    <w:rsid w:val="00916809"/>
    <w:rsid w:val="0096431F"/>
    <w:rsid w:val="00AA2125"/>
    <w:rsid w:val="00AF38EF"/>
    <w:rsid w:val="00B92692"/>
    <w:rsid w:val="00C17C45"/>
    <w:rsid w:val="00C678A3"/>
    <w:rsid w:val="00C87F25"/>
    <w:rsid w:val="00CC5D6E"/>
    <w:rsid w:val="00CE1232"/>
    <w:rsid w:val="00D35363"/>
    <w:rsid w:val="00D95ACC"/>
    <w:rsid w:val="00E13853"/>
    <w:rsid w:val="00E17DBE"/>
    <w:rsid w:val="00F452CF"/>
    <w:rsid w:val="00F803E4"/>
    <w:rsid w:val="00F93808"/>
    <w:rsid w:val="00FB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9B39"/>
  <w15:docId w15:val="{589F1396-8B7B-4122-B200-1495769E4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C1E20"/>
  </w:style>
  <w:style w:type="paragraph" w:styleId="Heading4">
    <w:name w:val="heading 4"/>
    <w:basedOn w:val="Normal"/>
    <w:link w:val="Heading4Char"/>
    <w:uiPriority w:val="9"/>
    <w:qFormat/>
    <w:rsid w:val="00271F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5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1E20"/>
    <w:pPr>
      <w:ind w:left="720"/>
      <w:contextualSpacing/>
    </w:pPr>
  </w:style>
  <w:style w:type="character" w:styleId="Hyperlink">
    <w:name w:val="Hyperlink"/>
    <w:basedOn w:val="DefaultParagraphFont"/>
    <w:uiPriority w:val="99"/>
    <w:unhideWhenUsed/>
    <w:rsid w:val="00C87F25"/>
    <w:rPr>
      <w:color w:val="0000FF" w:themeColor="hyperlink"/>
      <w:u w:val="single"/>
    </w:rPr>
  </w:style>
  <w:style w:type="paragraph" w:styleId="Header">
    <w:name w:val="header"/>
    <w:basedOn w:val="Normal"/>
    <w:link w:val="HeaderChar"/>
    <w:uiPriority w:val="99"/>
    <w:unhideWhenUsed/>
    <w:rsid w:val="00334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53"/>
  </w:style>
  <w:style w:type="paragraph" w:styleId="Footer">
    <w:name w:val="footer"/>
    <w:basedOn w:val="Normal"/>
    <w:link w:val="FooterChar"/>
    <w:uiPriority w:val="99"/>
    <w:unhideWhenUsed/>
    <w:rsid w:val="00334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3"/>
  </w:style>
  <w:style w:type="paragraph" w:styleId="BalloonText">
    <w:name w:val="Balloon Text"/>
    <w:basedOn w:val="Normal"/>
    <w:link w:val="BalloonTextChar"/>
    <w:uiPriority w:val="99"/>
    <w:semiHidden/>
    <w:unhideWhenUsed/>
    <w:rsid w:val="00545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DE9"/>
    <w:rPr>
      <w:rFonts w:ascii="Tahoma" w:hAnsi="Tahoma" w:cs="Tahoma"/>
      <w:sz w:val="16"/>
      <w:szCs w:val="16"/>
    </w:rPr>
  </w:style>
  <w:style w:type="character" w:customStyle="1" w:styleId="popup">
    <w:name w:val="popup"/>
    <w:basedOn w:val="DefaultParagraphFont"/>
    <w:rsid w:val="001234F8"/>
  </w:style>
  <w:style w:type="character" w:customStyle="1" w:styleId="apple-converted-space">
    <w:name w:val="apple-converted-space"/>
    <w:basedOn w:val="DefaultParagraphFont"/>
    <w:rsid w:val="001234F8"/>
  </w:style>
  <w:style w:type="character" w:customStyle="1" w:styleId="Heading4Char">
    <w:name w:val="Heading 4 Char"/>
    <w:basedOn w:val="DefaultParagraphFont"/>
    <w:link w:val="Heading4"/>
    <w:uiPriority w:val="9"/>
    <w:rsid w:val="00271F8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71F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455519">
      <w:bodyDiv w:val="1"/>
      <w:marLeft w:val="0"/>
      <w:marRight w:val="0"/>
      <w:marTop w:val="0"/>
      <w:marBottom w:val="0"/>
      <w:divBdr>
        <w:top w:val="none" w:sz="0" w:space="0" w:color="auto"/>
        <w:left w:val="none" w:sz="0" w:space="0" w:color="auto"/>
        <w:bottom w:val="none" w:sz="0" w:space="0" w:color="auto"/>
        <w:right w:val="none" w:sz="0" w:space="0" w:color="auto"/>
      </w:divBdr>
      <w:divsChild>
        <w:div w:id="973171703">
          <w:marLeft w:val="0"/>
          <w:marRight w:val="0"/>
          <w:marTop w:val="150"/>
          <w:marBottom w:val="0"/>
          <w:divBdr>
            <w:top w:val="none" w:sz="0" w:space="0" w:color="auto"/>
            <w:left w:val="none" w:sz="0" w:space="0" w:color="auto"/>
            <w:bottom w:val="none" w:sz="0" w:space="0" w:color="auto"/>
            <w:right w:val="none" w:sz="0" w:space="0" w:color="auto"/>
          </w:divBdr>
          <w:divsChild>
            <w:div w:id="1820226596">
              <w:marLeft w:val="0"/>
              <w:marRight w:val="0"/>
              <w:marTop w:val="0"/>
              <w:marBottom w:val="0"/>
              <w:divBdr>
                <w:top w:val="none" w:sz="0" w:space="0" w:color="auto"/>
                <w:left w:val="none" w:sz="0" w:space="0" w:color="auto"/>
                <w:bottom w:val="single" w:sz="6" w:space="6" w:color="EBEBEB"/>
                <w:right w:val="none" w:sz="0" w:space="0" w:color="auto"/>
              </w:divBdr>
            </w:div>
          </w:divsChild>
        </w:div>
      </w:divsChild>
    </w:div>
    <w:div w:id="1006127207">
      <w:bodyDiv w:val="1"/>
      <w:marLeft w:val="0"/>
      <w:marRight w:val="0"/>
      <w:marTop w:val="0"/>
      <w:marBottom w:val="0"/>
      <w:divBdr>
        <w:top w:val="none" w:sz="0" w:space="0" w:color="auto"/>
        <w:left w:val="none" w:sz="0" w:space="0" w:color="auto"/>
        <w:bottom w:val="none" w:sz="0" w:space="0" w:color="auto"/>
        <w:right w:val="none" w:sz="0" w:space="0" w:color="auto"/>
      </w:divBdr>
    </w:div>
    <w:div w:id="1046953681">
      <w:bodyDiv w:val="1"/>
      <w:marLeft w:val="0"/>
      <w:marRight w:val="0"/>
      <w:marTop w:val="0"/>
      <w:marBottom w:val="0"/>
      <w:divBdr>
        <w:top w:val="none" w:sz="0" w:space="0" w:color="auto"/>
        <w:left w:val="none" w:sz="0" w:space="0" w:color="auto"/>
        <w:bottom w:val="none" w:sz="0" w:space="0" w:color="auto"/>
        <w:right w:val="none" w:sz="0" w:space="0" w:color="auto"/>
      </w:divBdr>
    </w:div>
    <w:div w:id="179794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mathshell.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5049-2549-4159-A74E-0495A5CB1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Oregon Department of Education</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Tom - ODE</dc:creator>
  <cp:lastModifiedBy>Ken</cp:lastModifiedBy>
  <cp:revision>6</cp:revision>
  <cp:lastPrinted>2016-04-14T21:42:00Z</cp:lastPrinted>
  <dcterms:created xsi:type="dcterms:W3CDTF">2016-09-17T02:56:00Z</dcterms:created>
  <dcterms:modified xsi:type="dcterms:W3CDTF">2016-09-22T02:23:00Z</dcterms:modified>
</cp:coreProperties>
</file>