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b/>
          <w:sz w:val="24"/>
          <w:u w:val="single"/>
        </w:rPr>
        <w:t>Guidelines for designing the layout of the zoo:</w:t>
      </w:r>
    </w:p>
    <w:p w:rsidR="00BC1A16" w:rsidRDefault="00BC1A16">
      <w:pPr>
        <w:widowControl w:val="0"/>
        <w:spacing w:line="240" w:lineRule="auto"/>
      </w:pPr>
    </w:p>
    <w:p w:rsidR="00BC1A16" w:rsidRDefault="00BC1A16">
      <w:pPr>
        <w:widowControl w:val="0"/>
        <w:spacing w:line="240" w:lineRule="auto"/>
      </w:pP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  <w:u w:val="single"/>
        </w:rPr>
        <w:t>Instructions: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You and your team are tasked with designing a zoo. The Lego kits that you have represent the animals of the zoo. Each color represents a different animal. The list of color and animals are provided below. Each animal must be included in the design. There a</w:t>
      </w:r>
      <w:r>
        <w:rPr>
          <w:rFonts w:ascii="Calibri" w:eastAsia="Calibri" w:hAnsi="Calibri" w:cs="Calibri"/>
          <w:sz w:val="24"/>
        </w:rPr>
        <w:t>re no restrictions on the shape of the animal areas. LEGOs can be placed in any orientation but cannot be stacked.</w:t>
      </w:r>
    </w:p>
    <w:p w:rsidR="00BC1A16" w:rsidRDefault="00BC1A16">
      <w:pPr>
        <w:widowControl w:val="0"/>
        <w:spacing w:line="240" w:lineRule="auto"/>
      </w:pP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Dark Grey- Gorillas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Light Grey- Elephants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Blue- Dolphins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White- Polar Bears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Black- Zebras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Yellow- Lions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 xml:space="preserve"> 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Guidelines for designing the layou</w:t>
      </w:r>
      <w:r>
        <w:rPr>
          <w:rFonts w:ascii="Calibri" w:eastAsia="Calibri" w:hAnsi="Calibri" w:cs="Calibri"/>
          <w:sz w:val="24"/>
        </w:rPr>
        <w:t>t of the zoo:</w:t>
      </w:r>
    </w:p>
    <w:p w:rsidR="00BC1A16" w:rsidRDefault="00A821F9" w:rsidP="00606E71">
      <w:pPr>
        <w:pStyle w:val="ListParagraph"/>
        <w:widowControl w:val="0"/>
        <w:numPr>
          <w:ilvl w:val="0"/>
          <w:numId w:val="2"/>
        </w:numPr>
        <w:spacing w:line="240" w:lineRule="auto"/>
      </w:pPr>
      <w:r w:rsidRPr="00606E71">
        <w:rPr>
          <w:rFonts w:ascii="Calibri" w:eastAsia="Calibri" w:hAnsi="Calibri" w:cs="Calibri"/>
          <w:sz w:val="24"/>
        </w:rPr>
        <w:t>Each animal must be included in the design.</w:t>
      </w:r>
    </w:p>
    <w:p w:rsidR="00BC1A16" w:rsidRDefault="00A821F9">
      <w:pPr>
        <w:widowControl w:val="0"/>
        <w:spacing w:line="240" w:lineRule="auto"/>
      </w:pPr>
      <w:bookmarkStart w:id="0" w:name="_GoBack"/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       </w:t>
      </w:r>
      <w:r w:rsidR="00606E71"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 xml:space="preserve"> a.</w:t>
      </w:r>
      <w:r>
        <w:rPr>
          <w:rFonts w:ascii="Calibri" w:eastAsia="Calibri" w:hAnsi="Calibri" w:cs="Calibri"/>
          <w:sz w:val="14"/>
        </w:rPr>
        <w:t xml:space="preserve"> </w:t>
      </w:r>
      <w:r>
        <w:rPr>
          <w:rFonts w:ascii="Calibri" w:eastAsia="Calibri" w:hAnsi="Calibri" w:cs="Calibri"/>
          <w:sz w:val="24"/>
        </w:rPr>
        <w:t>Draw the fencing around the animals with a pencil</w:t>
      </w:r>
    </w:p>
    <w:bookmarkEnd w:id="0"/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 xml:space="preserve">          </w:t>
      </w:r>
      <w:r w:rsidR="00606E71">
        <w:rPr>
          <w:rFonts w:ascii="Calibri" w:eastAsia="Calibri" w:hAnsi="Calibri" w:cs="Calibri"/>
          <w:sz w:val="24"/>
        </w:rPr>
        <w:tab/>
        <w:t xml:space="preserve"> </w:t>
      </w:r>
      <w:r>
        <w:rPr>
          <w:rFonts w:ascii="Calibri" w:eastAsia="Calibri" w:hAnsi="Calibri" w:cs="Calibri"/>
          <w:sz w:val="24"/>
        </w:rPr>
        <w:t>b.</w:t>
      </w:r>
      <w:r w:rsidR="00606E71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Fences between two animals cannot be touching</w:t>
      </w:r>
    </w:p>
    <w:p w:rsidR="00BC1A16" w:rsidRDefault="00A821F9" w:rsidP="00606E71">
      <w:pPr>
        <w:pStyle w:val="ListParagraph"/>
        <w:widowControl w:val="0"/>
        <w:numPr>
          <w:ilvl w:val="0"/>
          <w:numId w:val="2"/>
        </w:numPr>
        <w:spacing w:line="240" w:lineRule="auto"/>
      </w:pPr>
      <w:r w:rsidRPr="00606E71">
        <w:rPr>
          <w:rFonts w:ascii="Calibri" w:eastAsia="Calibri" w:hAnsi="Calibri" w:cs="Calibri"/>
          <w:sz w:val="24"/>
        </w:rPr>
        <w:t>There must be enough space between all ani</w:t>
      </w:r>
      <w:r w:rsidRPr="00606E71">
        <w:rPr>
          <w:rFonts w:ascii="Calibri" w:eastAsia="Calibri" w:hAnsi="Calibri" w:cs="Calibri"/>
          <w:sz w:val="24"/>
        </w:rPr>
        <w:t xml:space="preserve">mals and monuments for visitors to navigate the park. A two x two Lego piece must be able to fit between all walkways. </w:t>
      </w:r>
      <w:r w:rsidR="00606E71">
        <w:rPr>
          <w:rFonts w:ascii="Calibri" w:eastAsia="Calibri" w:hAnsi="Calibri" w:cs="Calibri"/>
          <w:sz w:val="24"/>
        </w:rPr>
        <w:br/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>E</w:t>
      </w:r>
      <w:r>
        <w:rPr>
          <w:rFonts w:ascii="Calibri" w:eastAsia="Calibri" w:hAnsi="Calibri" w:cs="Calibri"/>
          <w:sz w:val="24"/>
        </w:rPr>
        <w:t>xample: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 xml:space="preserve">                        </w:t>
      </w:r>
      <w:r>
        <w:rPr>
          <w:noProof/>
        </w:rPr>
        <w:drawing>
          <wp:inline distT="114300" distB="114300" distL="114300" distR="114300">
            <wp:extent cx="638175" cy="733425"/>
            <wp:effectExtent l="0" t="0" r="0" b="0"/>
            <wp:docPr id="1" name="image0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0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alibri" w:eastAsia="Calibri" w:hAnsi="Calibri" w:cs="Calibri"/>
          <w:sz w:val="24"/>
        </w:rPr>
        <w:tab/>
      </w:r>
    </w:p>
    <w:p w:rsidR="00BC1A16" w:rsidRDefault="00A821F9" w:rsidP="00606E71">
      <w:pPr>
        <w:pStyle w:val="ListParagraph"/>
        <w:widowControl w:val="0"/>
        <w:numPr>
          <w:ilvl w:val="0"/>
          <w:numId w:val="2"/>
        </w:numPr>
        <w:spacing w:line="240" w:lineRule="auto"/>
      </w:pPr>
      <w:r w:rsidRPr="00606E71">
        <w:rPr>
          <w:rFonts w:ascii="Calibri" w:eastAsia="Calibri" w:hAnsi="Calibri" w:cs="Calibri"/>
          <w:sz w:val="24"/>
        </w:rPr>
        <w:t>The visitors should be able to see all the animals before they leave the zoo. This means</w:t>
      </w:r>
      <w:r w:rsidRPr="00606E71">
        <w:rPr>
          <w:rFonts w:ascii="Calibri" w:eastAsia="Calibri" w:hAnsi="Calibri" w:cs="Calibri"/>
          <w:sz w:val="24"/>
        </w:rPr>
        <w:t xml:space="preserve"> </w:t>
      </w:r>
      <w:r w:rsidR="00606E71" w:rsidRPr="00606E71">
        <w:rPr>
          <w:rFonts w:ascii="Calibri" w:eastAsia="Calibri" w:hAnsi="Calibri" w:cs="Calibri"/>
          <w:sz w:val="24"/>
        </w:rPr>
        <w:t>the</w:t>
      </w:r>
      <w:r w:rsidR="00606E71">
        <w:rPr>
          <w:rFonts w:ascii="Calibri" w:eastAsia="Calibri" w:hAnsi="Calibri" w:cs="Calibri"/>
          <w:sz w:val="24"/>
        </w:rPr>
        <w:t xml:space="preserve"> </w:t>
      </w:r>
      <w:r w:rsidR="00606E71" w:rsidRPr="00606E71">
        <w:rPr>
          <w:rFonts w:ascii="Calibri" w:eastAsia="Calibri" w:hAnsi="Calibri" w:cs="Calibri"/>
          <w:sz w:val="24"/>
        </w:rPr>
        <w:t>walkway must share a border with at least one side of each animal area.</w:t>
      </w:r>
    </w:p>
    <w:p w:rsidR="00BC1A16" w:rsidRDefault="00A821F9" w:rsidP="00606E71">
      <w:pPr>
        <w:pStyle w:val="ListParagraph"/>
        <w:widowControl w:val="0"/>
        <w:numPr>
          <w:ilvl w:val="0"/>
          <w:numId w:val="2"/>
        </w:numPr>
        <w:spacing w:line="240" w:lineRule="auto"/>
      </w:pPr>
      <w:r w:rsidRPr="00606E71">
        <w:rPr>
          <w:rFonts w:ascii="Calibri" w:eastAsia="Calibri" w:hAnsi="Calibri" w:cs="Calibri"/>
          <w:sz w:val="24"/>
        </w:rPr>
        <w:t>None of the areas for the animals may touch the monuments on the Zoo grid (pond, visitor center, etc.)</w:t>
      </w:r>
    </w:p>
    <w:p w:rsidR="00BC1A16" w:rsidRDefault="00A821F9" w:rsidP="00097159">
      <w:pPr>
        <w:pStyle w:val="ListParagraph"/>
        <w:widowControl w:val="0"/>
        <w:numPr>
          <w:ilvl w:val="0"/>
          <w:numId w:val="2"/>
        </w:numPr>
        <w:spacing w:line="240" w:lineRule="auto"/>
      </w:pPr>
      <w:r w:rsidRPr="00606E71">
        <w:rPr>
          <w:rFonts w:ascii="Calibri" w:eastAsia="Calibri" w:hAnsi="Calibri" w:cs="Calibri"/>
          <w:sz w:val="24"/>
        </w:rPr>
        <w:t>The goal of designing the layout is to have th</w:t>
      </w:r>
      <w:r w:rsidRPr="00606E71">
        <w:rPr>
          <w:rFonts w:ascii="Calibri" w:eastAsia="Calibri" w:hAnsi="Calibri" w:cs="Calibri"/>
          <w:sz w:val="24"/>
        </w:rPr>
        <w:t>e shortest path for the visitors to enter the zoo,</w:t>
      </w:r>
      <w:r w:rsidR="00606E71">
        <w:rPr>
          <w:rFonts w:ascii="Calibri" w:eastAsia="Calibri" w:hAnsi="Calibri" w:cs="Calibri"/>
          <w:sz w:val="24"/>
        </w:rPr>
        <w:t xml:space="preserve"> </w:t>
      </w:r>
      <w:r w:rsidRPr="00606E71">
        <w:rPr>
          <w:rFonts w:ascii="Calibri" w:eastAsia="Calibri" w:hAnsi="Calibri" w:cs="Calibri"/>
          <w:sz w:val="24"/>
        </w:rPr>
        <w:t>see all the animals, and exit the zoo.</w:t>
      </w:r>
    </w:p>
    <w:p w:rsidR="00BC1A16" w:rsidRDefault="00A821F9" w:rsidP="00606E71">
      <w:pPr>
        <w:pStyle w:val="ListParagraph"/>
        <w:widowControl w:val="0"/>
        <w:numPr>
          <w:ilvl w:val="0"/>
          <w:numId w:val="2"/>
        </w:numPr>
        <w:spacing w:line="240" w:lineRule="auto"/>
      </w:pPr>
      <w:r w:rsidRPr="00606E71">
        <w:rPr>
          <w:rFonts w:ascii="Calibri" w:eastAsia="Calibri" w:hAnsi="Calibri" w:cs="Calibri"/>
          <w:sz w:val="24"/>
        </w:rPr>
        <w:t xml:space="preserve">Every square on the grid paper counts as 1 unit. </w:t>
      </w:r>
    </w:p>
    <w:p w:rsidR="00BC1A16" w:rsidRDefault="00A821F9" w:rsidP="00606E71">
      <w:pPr>
        <w:pStyle w:val="ListParagraph"/>
        <w:widowControl w:val="0"/>
        <w:numPr>
          <w:ilvl w:val="0"/>
          <w:numId w:val="2"/>
        </w:numPr>
        <w:spacing w:line="240" w:lineRule="auto"/>
      </w:pPr>
      <w:r w:rsidRPr="00606E71">
        <w:rPr>
          <w:rFonts w:ascii="Calibri" w:eastAsia="Calibri" w:hAnsi="Calibri" w:cs="Calibri"/>
          <w:sz w:val="24"/>
        </w:rPr>
        <w:t>Visitors can only move up, down, left and right between square units (cannot move diag</w:t>
      </w:r>
      <w:r w:rsidRPr="00606E71">
        <w:rPr>
          <w:rFonts w:ascii="Calibri" w:eastAsia="Calibri" w:hAnsi="Calibri" w:cs="Calibri"/>
          <w:sz w:val="24"/>
        </w:rPr>
        <w:t>onally).</w:t>
      </w:r>
    </w:p>
    <w:p w:rsidR="00BC1A16" w:rsidRDefault="00A821F9" w:rsidP="00606E71">
      <w:pPr>
        <w:pStyle w:val="ListParagraph"/>
        <w:widowControl w:val="0"/>
        <w:numPr>
          <w:ilvl w:val="0"/>
          <w:numId w:val="2"/>
        </w:numPr>
        <w:spacing w:line="240" w:lineRule="auto"/>
      </w:pPr>
      <w:r w:rsidRPr="00606E71">
        <w:rPr>
          <w:rFonts w:ascii="Calibri" w:eastAsia="Calibri" w:hAnsi="Calibri" w:cs="Calibri"/>
          <w:sz w:val="24"/>
        </w:rPr>
        <w:t>The owners of the zoo want the “Flow” of the zoo to be focused on “cool factor”.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         </w:t>
      </w:r>
      <w:r w:rsidR="00606E71"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>a.</w:t>
      </w:r>
      <w:r>
        <w:rPr>
          <w:rFonts w:ascii="Calibri" w:eastAsia="Calibri" w:hAnsi="Calibri" w:cs="Calibri"/>
          <w:sz w:val="14"/>
        </w:rPr>
        <w:t xml:space="preserve">      </w:t>
      </w:r>
      <w:r>
        <w:rPr>
          <w:rFonts w:ascii="Calibri" w:eastAsia="Calibri" w:hAnsi="Calibri" w:cs="Calibri"/>
          <w:sz w:val="24"/>
        </w:rPr>
        <w:t>The dolphins must be the first attraction by the entrance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 xml:space="preserve">          </w:t>
      </w:r>
      <w:r w:rsidR="00606E71"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>b.</w:t>
      </w:r>
      <w:r>
        <w:rPr>
          <w:rFonts w:ascii="Calibri" w:eastAsia="Calibri" w:hAnsi="Calibri" w:cs="Calibri"/>
          <w:sz w:val="14"/>
        </w:rPr>
        <w:t xml:space="preserve">      </w:t>
      </w:r>
      <w:r>
        <w:rPr>
          <w:rFonts w:ascii="Calibri" w:eastAsia="Calibri" w:hAnsi="Calibri" w:cs="Calibri"/>
          <w:sz w:val="24"/>
        </w:rPr>
        <w:t>The gorillas must be the last attraction before the exit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 xml:space="preserve">         </w:t>
      </w:r>
      <w:r w:rsidR="00606E71">
        <w:rPr>
          <w:rFonts w:ascii="Calibri" w:eastAsia="Calibri" w:hAnsi="Calibri" w:cs="Calibri"/>
          <w:sz w:val="24"/>
        </w:rPr>
        <w:tab/>
      </w:r>
      <w:r>
        <w:rPr>
          <w:rFonts w:ascii="Calibri" w:eastAsia="Calibri" w:hAnsi="Calibri" w:cs="Calibri"/>
          <w:sz w:val="24"/>
        </w:rPr>
        <w:t>c.</w:t>
      </w:r>
      <w:r>
        <w:rPr>
          <w:rFonts w:ascii="Calibri" w:eastAsia="Calibri" w:hAnsi="Calibri" w:cs="Calibri"/>
          <w:sz w:val="14"/>
        </w:rPr>
        <w:t xml:space="preserve">       </w:t>
      </w:r>
      <w:r>
        <w:rPr>
          <w:rFonts w:ascii="Calibri" w:eastAsia="Calibri" w:hAnsi="Calibri" w:cs="Calibri"/>
          <w:sz w:val="24"/>
        </w:rPr>
        <w:t xml:space="preserve">Focus on the arrangement of animals, which animals can be next to each other? </w:t>
      </w:r>
    </w:p>
    <w:p w:rsidR="00BC1A16" w:rsidRDefault="00A821F9">
      <w:pPr>
        <w:widowControl w:val="0"/>
        <w:spacing w:line="240" w:lineRule="auto"/>
      </w:pPr>
      <w:r>
        <w:rPr>
          <w:rFonts w:ascii="Calibri" w:eastAsia="Calibri" w:hAnsi="Calibri" w:cs="Calibri"/>
          <w:sz w:val="24"/>
        </w:rPr>
        <w:tab/>
        <w:t xml:space="preserve">    </w:t>
      </w:r>
      <w:r w:rsidR="00606E71">
        <w:rPr>
          <w:rFonts w:ascii="Calibri" w:eastAsia="Calibri" w:hAnsi="Calibri" w:cs="Calibri"/>
          <w:sz w:val="24"/>
        </w:rPr>
        <w:t xml:space="preserve">   </w:t>
      </w:r>
      <w:r>
        <w:rPr>
          <w:rFonts w:ascii="Calibri" w:eastAsia="Calibri" w:hAnsi="Calibri" w:cs="Calibri"/>
          <w:sz w:val="24"/>
        </w:rPr>
        <w:t>Which can’t?</w:t>
      </w:r>
    </w:p>
    <w:sectPr w:rsidR="00BC1A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82985"/>
    <w:multiLevelType w:val="hybridMultilevel"/>
    <w:tmpl w:val="372032D2"/>
    <w:lvl w:ilvl="0" w:tplc="E6C23EBA">
      <w:start w:val="1"/>
      <w:numFmt w:val="decimal"/>
      <w:lvlText w:val="%1)"/>
      <w:lvlJc w:val="left"/>
      <w:pPr>
        <w:ind w:left="600" w:hanging="390"/>
      </w:pPr>
      <w:rPr>
        <w:rFonts w:ascii="Calibri" w:eastAsia="Calibri" w:hAnsi="Calibri" w:cs="Calibri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675C0D1B"/>
    <w:multiLevelType w:val="hybridMultilevel"/>
    <w:tmpl w:val="E2987350"/>
    <w:lvl w:ilvl="0" w:tplc="0409000F">
      <w:start w:val="1"/>
      <w:numFmt w:val="decimal"/>
      <w:lvlText w:val="%1."/>
      <w:lvlJc w:val="left"/>
      <w:pPr>
        <w:ind w:left="930" w:hanging="360"/>
      </w:p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BC1A16"/>
    <w:rsid w:val="00606E71"/>
    <w:rsid w:val="00A821F9"/>
    <w:rsid w:val="00BC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D51471-A423-4D70-A2D0-CBC0A936E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ListParagraph">
    <w:name w:val="List Paragraph"/>
    <w:basedOn w:val="Normal"/>
    <w:uiPriority w:val="34"/>
    <w:qFormat/>
    <w:rsid w:val="00606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LEGO Zoo Rules and Guidelines.docx</vt:lpstr>
    </vt:vector>
  </TitlesOfParts>
  <Company>Oregon State University</Company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LEGO Zoo Rules and Guidelines.docx</dc:title>
  <dc:creator>Linville, Stephen</dc:creator>
  <cp:lastModifiedBy>Linville, Stephen</cp:lastModifiedBy>
  <cp:revision>3</cp:revision>
  <cp:lastPrinted>2014-03-12T02:26:00Z</cp:lastPrinted>
  <dcterms:created xsi:type="dcterms:W3CDTF">2014-03-12T02:23:00Z</dcterms:created>
  <dcterms:modified xsi:type="dcterms:W3CDTF">2014-03-12T02:26:00Z</dcterms:modified>
</cp:coreProperties>
</file>