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72A6" w:rsidRDefault="004A72A6">
      <w:pPr>
        <w:rPr>
          <w:sz w:val="24"/>
          <w:szCs w:val="24"/>
        </w:rPr>
      </w:pPr>
    </w:p>
    <w:p w:rsidR="004A72A6" w:rsidRDefault="00000000">
      <w:pPr>
        <w:rPr>
          <w:rFonts w:ascii="Comic Sans MS" w:eastAsia="Comic Sans MS" w:hAnsi="Comic Sans MS" w:cs="Comic Sans MS"/>
          <w:sz w:val="28"/>
          <w:szCs w:val="28"/>
        </w:rPr>
      </w:pPr>
      <w:r>
        <w:rPr>
          <w:rFonts w:ascii="Comic Sans MS" w:eastAsia="Comic Sans MS" w:hAnsi="Comic Sans MS" w:cs="Comic Sans MS"/>
          <w:sz w:val="28"/>
          <w:szCs w:val="28"/>
        </w:rPr>
        <w:t xml:space="preserve">Part 1 - Record the sounds you hear using the chart below.  </w:t>
      </w:r>
    </w:p>
    <w:p w:rsidR="004A72A6" w:rsidRDefault="00000000">
      <w:pPr>
        <w:rPr>
          <w:rFonts w:ascii="Calibri" w:eastAsia="Calibri" w:hAnsi="Calibri" w:cs="Calibri"/>
          <w:sz w:val="24"/>
          <w:szCs w:val="24"/>
        </w:rPr>
      </w:pPr>
      <w:r>
        <w:rPr>
          <w:rFonts w:ascii="Calibri" w:eastAsia="Calibri" w:hAnsi="Calibri" w:cs="Calibri"/>
          <w:sz w:val="24"/>
          <w:szCs w:val="24"/>
        </w:rPr>
        <w:t xml:space="preserve">Listen for the entire time of your sound sit as quietly as possible, making tick marks for each sound you hear. Mark ticks next to the image of the sound you heard.  Bring this </w:t>
      </w:r>
      <w:r>
        <w:rPr>
          <w:rFonts w:ascii="Calibri" w:eastAsia="Calibri" w:hAnsi="Calibri" w:cs="Calibri"/>
          <w:b/>
          <w:sz w:val="24"/>
          <w:szCs w:val="24"/>
        </w:rPr>
        <w:t>sound data chart</w:t>
      </w:r>
      <w:r>
        <w:rPr>
          <w:rFonts w:ascii="Calibri" w:eastAsia="Calibri" w:hAnsi="Calibri" w:cs="Calibri"/>
          <w:sz w:val="24"/>
          <w:szCs w:val="24"/>
        </w:rPr>
        <w:t xml:space="preserve"> back to your SMILE Club to use in the next activity. </w:t>
      </w:r>
    </w:p>
    <w:p w:rsidR="004A72A6" w:rsidRDefault="004A72A6">
      <w:pPr>
        <w:rPr>
          <w:sz w:val="24"/>
          <w:szCs w:val="24"/>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1545"/>
        <w:gridCol w:w="6240"/>
      </w:tblGrid>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omic Sans MS" w:eastAsia="Comic Sans MS" w:hAnsi="Comic Sans MS" w:cs="Comic Sans MS"/>
                <w:b/>
                <w:sz w:val="24"/>
                <w:szCs w:val="24"/>
              </w:rPr>
            </w:pPr>
            <w:r>
              <w:rPr>
                <w:rFonts w:ascii="Comic Sans MS" w:eastAsia="Comic Sans MS" w:hAnsi="Comic Sans MS" w:cs="Comic Sans MS"/>
                <w:b/>
                <w:sz w:val="24"/>
                <w:szCs w:val="24"/>
              </w:rPr>
              <w:t>Sound</w:t>
            </w:r>
          </w:p>
        </w:tc>
        <w:tc>
          <w:tcPr>
            <w:tcW w:w="1545"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rFonts w:ascii="Comic Sans MS" w:eastAsia="Comic Sans MS" w:hAnsi="Comic Sans MS" w:cs="Comic Sans MS"/>
                <w:b/>
                <w:sz w:val="24"/>
                <w:szCs w:val="24"/>
              </w:rPr>
            </w:pPr>
          </w:p>
        </w:tc>
        <w:tc>
          <w:tcPr>
            <w:tcW w:w="6240"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omic Sans MS" w:eastAsia="Comic Sans MS" w:hAnsi="Comic Sans MS" w:cs="Comic Sans MS"/>
                <w:b/>
                <w:sz w:val="24"/>
                <w:szCs w:val="24"/>
              </w:rPr>
            </w:pPr>
            <w:r>
              <w:rPr>
                <w:rFonts w:ascii="Comic Sans MS" w:eastAsia="Comic Sans MS" w:hAnsi="Comic Sans MS" w:cs="Comic Sans MS"/>
                <w:b/>
                <w:sz w:val="24"/>
                <w:szCs w:val="24"/>
              </w:rPr>
              <w:t>Count of How Many Times You Heard that Sound (count)</w:t>
            </w: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Talking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519113" cy="443287"/>
                  <wp:effectExtent l="0" t="0" r="0" b="0"/>
                  <wp:docPr id="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519113" cy="443287"/>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Yelling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470492" cy="470492"/>
                  <wp:effectExtent l="0" t="0" r="0" b="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470492" cy="470492"/>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 xml:space="preserve">Chairs or desks squeaking </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461963" cy="461963"/>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61963" cy="461963"/>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Playing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581369" cy="463789"/>
                  <wp:effectExtent l="0" t="0" r="0" b="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0"/>
                          <a:srcRect/>
                          <a:stretch>
                            <a:fillRect/>
                          </a:stretch>
                        </pic:blipFill>
                        <pic:spPr>
                          <a:xfrm>
                            <a:off x="0" y="0"/>
                            <a:ext cx="581369" cy="463789"/>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 xml:space="preserve">Eating </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503966" cy="543604"/>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1"/>
                          <a:srcRect/>
                          <a:stretch>
                            <a:fillRect/>
                          </a:stretch>
                        </pic:blipFill>
                        <pic:spPr>
                          <a:xfrm>
                            <a:off x="0" y="0"/>
                            <a:ext cx="503966" cy="543604"/>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Walking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523525" cy="523525"/>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523525" cy="523525"/>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Running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433388" cy="662347"/>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433388" cy="662347"/>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Doors opening or closing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442913" cy="442913"/>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42913" cy="442913"/>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r w:rsidR="004A72A6">
        <w:tc>
          <w:tcPr>
            <w:tcW w:w="157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 xml:space="preserve">Bells </w:t>
            </w:r>
          </w:p>
          <w:p w:rsidR="004A72A6" w:rsidRDefault="00000000">
            <w:pPr>
              <w:widowControl w:val="0"/>
              <w:pBdr>
                <w:top w:val="nil"/>
                <w:left w:val="nil"/>
                <w:bottom w:val="nil"/>
                <w:right w:val="nil"/>
                <w:between w:val="nil"/>
              </w:pBdr>
              <w:spacing w:line="240" w:lineRule="auto"/>
              <w:jc w:val="center"/>
              <w:rPr>
                <w:rFonts w:ascii="Cambria" w:eastAsia="Cambria" w:hAnsi="Cambria" w:cs="Cambria"/>
                <w:sz w:val="24"/>
                <w:szCs w:val="24"/>
              </w:rPr>
            </w:pPr>
            <w:r>
              <w:rPr>
                <w:rFonts w:ascii="Cambria" w:eastAsia="Cambria" w:hAnsi="Cambria" w:cs="Cambria"/>
                <w:sz w:val="24"/>
                <w:szCs w:val="24"/>
              </w:rPr>
              <w:t>ringing</w:t>
            </w:r>
          </w:p>
        </w:tc>
        <w:tc>
          <w:tcPr>
            <w:tcW w:w="1545" w:type="dxa"/>
            <w:shd w:val="clear" w:color="auto" w:fill="auto"/>
            <w:tcMar>
              <w:top w:w="100" w:type="dxa"/>
              <w:left w:w="100" w:type="dxa"/>
              <w:bottom w:w="100" w:type="dxa"/>
              <w:right w:w="100" w:type="dxa"/>
            </w:tcMar>
          </w:tcPr>
          <w:p w:rsidR="004A72A6" w:rsidRDefault="00000000">
            <w:pPr>
              <w:widowControl w:val="0"/>
              <w:pBdr>
                <w:top w:val="nil"/>
                <w:left w:val="nil"/>
                <w:bottom w:val="nil"/>
                <w:right w:val="nil"/>
                <w:between w:val="nil"/>
              </w:pBdr>
              <w:spacing w:line="240" w:lineRule="auto"/>
              <w:jc w:val="center"/>
              <w:rPr>
                <w:sz w:val="24"/>
                <w:szCs w:val="24"/>
              </w:rPr>
            </w:pPr>
            <w:r>
              <w:rPr>
                <w:noProof/>
                <w:sz w:val="24"/>
                <w:szCs w:val="24"/>
              </w:rPr>
              <w:drawing>
                <wp:inline distT="114300" distB="114300" distL="114300" distR="114300">
                  <wp:extent cx="452438" cy="452438"/>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452438" cy="452438"/>
                          </a:xfrm>
                          <a:prstGeom prst="rect">
                            <a:avLst/>
                          </a:prstGeom>
                          <a:ln/>
                        </pic:spPr>
                      </pic:pic>
                    </a:graphicData>
                  </a:graphic>
                </wp:inline>
              </w:drawing>
            </w:r>
          </w:p>
        </w:tc>
        <w:tc>
          <w:tcPr>
            <w:tcW w:w="6240" w:type="dxa"/>
            <w:shd w:val="clear" w:color="auto" w:fill="auto"/>
            <w:tcMar>
              <w:top w:w="100" w:type="dxa"/>
              <w:left w:w="100" w:type="dxa"/>
              <w:bottom w:w="100" w:type="dxa"/>
              <w:right w:w="100" w:type="dxa"/>
            </w:tcMar>
          </w:tcPr>
          <w:p w:rsidR="004A72A6" w:rsidRDefault="004A72A6">
            <w:pPr>
              <w:widowControl w:val="0"/>
              <w:pBdr>
                <w:top w:val="nil"/>
                <w:left w:val="nil"/>
                <w:bottom w:val="nil"/>
                <w:right w:val="nil"/>
                <w:between w:val="nil"/>
              </w:pBdr>
              <w:spacing w:line="240" w:lineRule="auto"/>
              <w:jc w:val="center"/>
              <w:rPr>
                <w:sz w:val="24"/>
                <w:szCs w:val="24"/>
              </w:rPr>
            </w:pPr>
          </w:p>
        </w:tc>
      </w:tr>
    </w:tbl>
    <w:p w:rsidR="004A72A6" w:rsidRDefault="004A72A6">
      <w:pPr>
        <w:rPr>
          <w:sz w:val="24"/>
          <w:szCs w:val="24"/>
        </w:rPr>
      </w:pPr>
    </w:p>
    <w:p w:rsidR="004A72A6" w:rsidRDefault="004A72A6">
      <w:pPr>
        <w:rPr>
          <w:rFonts w:ascii="Comic Sans MS" w:eastAsia="Comic Sans MS" w:hAnsi="Comic Sans MS" w:cs="Comic Sans MS"/>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5"/>
        <w:gridCol w:w="1440"/>
        <w:gridCol w:w="6375"/>
      </w:tblGrid>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omic Sans MS" w:eastAsia="Comic Sans MS" w:hAnsi="Comic Sans MS" w:cs="Comic Sans MS"/>
                <w:b/>
                <w:sz w:val="24"/>
                <w:szCs w:val="24"/>
              </w:rPr>
            </w:pPr>
            <w:r>
              <w:rPr>
                <w:rFonts w:ascii="Comic Sans MS" w:eastAsia="Comic Sans MS" w:hAnsi="Comic Sans MS" w:cs="Comic Sans MS"/>
                <w:b/>
                <w:sz w:val="24"/>
                <w:szCs w:val="24"/>
              </w:rPr>
              <w:lastRenderedPageBreak/>
              <w:t>Sound</w:t>
            </w:r>
          </w:p>
        </w:tc>
        <w:tc>
          <w:tcPr>
            <w:tcW w:w="1440" w:type="dxa"/>
            <w:shd w:val="clear" w:color="auto" w:fill="auto"/>
            <w:tcMar>
              <w:top w:w="100" w:type="dxa"/>
              <w:left w:w="100" w:type="dxa"/>
              <w:bottom w:w="100" w:type="dxa"/>
              <w:right w:w="100" w:type="dxa"/>
            </w:tcMar>
          </w:tcPr>
          <w:p w:rsidR="004A72A6" w:rsidRDefault="004A72A6">
            <w:pPr>
              <w:widowControl w:val="0"/>
              <w:spacing w:line="240" w:lineRule="auto"/>
              <w:jc w:val="center"/>
              <w:rPr>
                <w:rFonts w:ascii="Comic Sans MS" w:eastAsia="Comic Sans MS" w:hAnsi="Comic Sans MS" w:cs="Comic Sans MS"/>
                <w:b/>
                <w:sz w:val="24"/>
                <w:szCs w:val="24"/>
              </w:rPr>
            </w:pPr>
          </w:p>
        </w:tc>
        <w:tc>
          <w:tcPr>
            <w:tcW w:w="637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omic Sans MS" w:eastAsia="Comic Sans MS" w:hAnsi="Comic Sans MS" w:cs="Comic Sans MS"/>
                <w:b/>
                <w:sz w:val="24"/>
                <w:szCs w:val="24"/>
              </w:rPr>
            </w:pPr>
            <w:r>
              <w:rPr>
                <w:rFonts w:ascii="Comic Sans MS" w:eastAsia="Comic Sans MS" w:hAnsi="Comic Sans MS" w:cs="Comic Sans MS"/>
                <w:b/>
                <w:sz w:val="24"/>
                <w:szCs w:val="24"/>
              </w:rPr>
              <w:t>Count of How Many Times You Heard that Sound</w:t>
            </w:r>
          </w:p>
        </w:tc>
      </w:tr>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rPr>
                <w:rFonts w:ascii="Cambria" w:eastAsia="Cambria" w:hAnsi="Cambria" w:cs="Cambria"/>
                <w:sz w:val="24"/>
                <w:szCs w:val="24"/>
              </w:rPr>
            </w:pPr>
            <w:r>
              <w:rPr>
                <w:rFonts w:ascii="Cambria" w:eastAsia="Cambria" w:hAnsi="Cambria" w:cs="Cambria"/>
                <w:sz w:val="24"/>
                <w:szCs w:val="24"/>
              </w:rPr>
              <w:t>Construction</w:t>
            </w:r>
          </w:p>
        </w:tc>
        <w:tc>
          <w:tcPr>
            <w:tcW w:w="1440" w:type="dxa"/>
            <w:shd w:val="clear" w:color="auto" w:fill="auto"/>
            <w:tcMar>
              <w:top w:w="100" w:type="dxa"/>
              <w:left w:w="100" w:type="dxa"/>
              <w:bottom w:w="100" w:type="dxa"/>
              <w:right w:w="100" w:type="dxa"/>
            </w:tcMar>
          </w:tcPr>
          <w:p w:rsidR="004A72A6" w:rsidRDefault="00000000">
            <w:pPr>
              <w:widowControl w:val="0"/>
              <w:spacing w:line="240" w:lineRule="auto"/>
              <w:rPr>
                <w:sz w:val="24"/>
                <w:szCs w:val="24"/>
              </w:rPr>
            </w:pPr>
            <w:r>
              <w:rPr>
                <w:noProof/>
                <w:sz w:val="24"/>
                <w:szCs w:val="24"/>
              </w:rPr>
              <w:drawing>
                <wp:inline distT="114300" distB="114300" distL="114300" distR="114300">
                  <wp:extent cx="531458" cy="335049"/>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31458" cy="335049"/>
                          </a:xfrm>
                          <a:prstGeom prst="rect">
                            <a:avLst/>
                          </a:prstGeom>
                          <a:ln/>
                        </pic:spPr>
                      </pic:pic>
                    </a:graphicData>
                  </a:graphic>
                </wp:inline>
              </w:drawing>
            </w: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 xml:space="preserve">Cars or Trucks </w:t>
            </w:r>
          </w:p>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driving</w:t>
            </w:r>
          </w:p>
        </w:tc>
        <w:tc>
          <w:tcPr>
            <w:tcW w:w="1440" w:type="dxa"/>
            <w:shd w:val="clear" w:color="auto" w:fill="auto"/>
            <w:tcMar>
              <w:top w:w="100" w:type="dxa"/>
              <w:left w:w="100" w:type="dxa"/>
              <w:bottom w:w="100" w:type="dxa"/>
              <w:right w:w="100" w:type="dxa"/>
            </w:tcMar>
          </w:tcPr>
          <w:p w:rsidR="004A72A6" w:rsidRDefault="00000000">
            <w:pPr>
              <w:widowControl w:val="0"/>
              <w:spacing w:line="240" w:lineRule="auto"/>
              <w:jc w:val="center"/>
              <w:rPr>
                <w:sz w:val="24"/>
                <w:szCs w:val="24"/>
              </w:rPr>
            </w:pPr>
            <w:r>
              <w:rPr>
                <w:noProof/>
                <w:sz w:val="24"/>
                <w:szCs w:val="24"/>
              </w:rPr>
              <w:drawing>
                <wp:inline distT="114300" distB="114300" distL="114300" distR="114300">
                  <wp:extent cx="546635" cy="325524"/>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546635" cy="325524"/>
                          </a:xfrm>
                          <a:prstGeom prst="rect">
                            <a:avLst/>
                          </a:prstGeom>
                          <a:ln/>
                        </pic:spPr>
                      </pic:pic>
                    </a:graphicData>
                  </a:graphic>
                </wp:inline>
              </w:drawing>
            </w: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 xml:space="preserve">Wind </w:t>
            </w:r>
          </w:p>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blowing</w:t>
            </w:r>
          </w:p>
        </w:tc>
        <w:tc>
          <w:tcPr>
            <w:tcW w:w="1440" w:type="dxa"/>
            <w:shd w:val="clear" w:color="auto" w:fill="auto"/>
            <w:tcMar>
              <w:top w:w="100" w:type="dxa"/>
              <w:left w:w="100" w:type="dxa"/>
              <w:bottom w:w="100" w:type="dxa"/>
              <w:right w:w="100" w:type="dxa"/>
            </w:tcMar>
          </w:tcPr>
          <w:p w:rsidR="004A72A6" w:rsidRDefault="00000000">
            <w:pPr>
              <w:widowControl w:val="0"/>
              <w:spacing w:line="240" w:lineRule="auto"/>
              <w:jc w:val="center"/>
              <w:rPr>
                <w:sz w:val="24"/>
                <w:szCs w:val="24"/>
              </w:rPr>
            </w:pPr>
            <w:r>
              <w:rPr>
                <w:noProof/>
                <w:sz w:val="24"/>
                <w:szCs w:val="24"/>
              </w:rPr>
              <w:drawing>
                <wp:inline distT="114300" distB="114300" distL="114300" distR="114300">
                  <wp:extent cx="503889" cy="424625"/>
                  <wp:effectExtent l="0" t="0" r="0" b="0"/>
                  <wp:docPr id="1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03889" cy="424625"/>
                          </a:xfrm>
                          <a:prstGeom prst="rect">
                            <a:avLst/>
                          </a:prstGeom>
                          <a:ln/>
                        </pic:spPr>
                      </pic:pic>
                    </a:graphicData>
                  </a:graphic>
                </wp:inline>
              </w:drawing>
            </w: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 xml:space="preserve">Rain </w:t>
            </w:r>
          </w:p>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falling</w:t>
            </w:r>
          </w:p>
        </w:tc>
        <w:tc>
          <w:tcPr>
            <w:tcW w:w="1440" w:type="dxa"/>
            <w:shd w:val="clear" w:color="auto" w:fill="auto"/>
            <w:tcMar>
              <w:top w:w="100" w:type="dxa"/>
              <w:left w:w="100" w:type="dxa"/>
              <w:bottom w:w="100" w:type="dxa"/>
              <w:right w:w="100" w:type="dxa"/>
            </w:tcMar>
          </w:tcPr>
          <w:p w:rsidR="004A72A6" w:rsidRDefault="00000000">
            <w:pPr>
              <w:widowControl w:val="0"/>
              <w:spacing w:line="240" w:lineRule="auto"/>
              <w:jc w:val="center"/>
              <w:rPr>
                <w:sz w:val="24"/>
                <w:szCs w:val="24"/>
              </w:rPr>
            </w:pPr>
            <w:r>
              <w:rPr>
                <w:noProof/>
                <w:sz w:val="24"/>
                <w:szCs w:val="24"/>
              </w:rPr>
              <w:drawing>
                <wp:inline distT="114300" distB="114300" distL="114300" distR="114300">
                  <wp:extent cx="423863" cy="415212"/>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423863" cy="415212"/>
                          </a:xfrm>
                          <a:prstGeom prst="rect">
                            <a:avLst/>
                          </a:prstGeom>
                          <a:ln/>
                        </pic:spPr>
                      </pic:pic>
                    </a:graphicData>
                  </a:graphic>
                </wp:inline>
              </w:drawing>
            </w: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154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Trees and leaves blowing</w:t>
            </w:r>
          </w:p>
        </w:tc>
        <w:tc>
          <w:tcPr>
            <w:tcW w:w="1440" w:type="dxa"/>
            <w:shd w:val="clear" w:color="auto" w:fill="auto"/>
            <w:tcMar>
              <w:top w:w="100" w:type="dxa"/>
              <w:left w:w="100" w:type="dxa"/>
              <w:bottom w:w="100" w:type="dxa"/>
              <w:right w:w="100" w:type="dxa"/>
            </w:tcMar>
          </w:tcPr>
          <w:p w:rsidR="004A72A6" w:rsidRDefault="00000000">
            <w:pPr>
              <w:widowControl w:val="0"/>
              <w:spacing w:line="240" w:lineRule="auto"/>
              <w:jc w:val="center"/>
              <w:rPr>
                <w:sz w:val="24"/>
                <w:szCs w:val="24"/>
              </w:rPr>
            </w:pPr>
            <w:r>
              <w:rPr>
                <w:noProof/>
                <w:sz w:val="24"/>
                <w:szCs w:val="24"/>
              </w:rPr>
              <w:drawing>
                <wp:inline distT="114300" distB="114300" distL="114300" distR="114300">
                  <wp:extent cx="472751" cy="355891"/>
                  <wp:effectExtent l="0" t="0" r="0" b="0"/>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a:srcRect/>
                          <a:stretch>
                            <a:fillRect/>
                          </a:stretch>
                        </pic:blipFill>
                        <pic:spPr>
                          <a:xfrm>
                            <a:off x="0" y="0"/>
                            <a:ext cx="472751" cy="355891"/>
                          </a:xfrm>
                          <a:prstGeom prst="rect">
                            <a:avLst/>
                          </a:prstGeom>
                          <a:ln/>
                        </pic:spPr>
                      </pic:pic>
                    </a:graphicData>
                  </a:graphic>
                </wp:inline>
              </w:drawing>
            </w: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1545" w:type="dxa"/>
            <w:shd w:val="clear" w:color="auto" w:fill="000000"/>
            <w:tcMar>
              <w:top w:w="100" w:type="dxa"/>
              <w:left w:w="100" w:type="dxa"/>
              <w:bottom w:w="100" w:type="dxa"/>
              <w:right w:w="100" w:type="dxa"/>
            </w:tcMar>
          </w:tcPr>
          <w:p w:rsidR="004A72A6" w:rsidRDefault="004A72A6">
            <w:pPr>
              <w:widowControl w:val="0"/>
              <w:spacing w:line="240" w:lineRule="auto"/>
              <w:rPr>
                <w:sz w:val="24"/>
                <w:szCs w:val="24"/>
              </w:rPr>
            </w:pPr>
          </w:p>
        </w:tc>
        <w:tc>
          <w:tcPr>
            <w:tcW w:w="1440" w:type="dxa"/>
            <w:shd w:val="clear" w:color="auto" w:fill="000000"/>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000000"/>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Name</w:t>
            </w:r>
          </w:p>
        </w:tc>
        <w:tc>
          <w:tcPr>
            <w:tcW w:w="6375" w:type="dxa"/>
            <w:shd w:val="clear" w:color="auto" w:fill="auto"/>
            <w:tcMar>
              <w:top w:w="100" w:type="dxa"/>
              <w:left w:w="100" w:type="dxa"/>
              <w:bottom w:w="100" w:type="dxa"/>
              <w:right w:w="100" w:type="dxa"/>
            </w:tcMar>
          </w:tcPr>
          <w:p w:rsidR="004A72A6" w:rsidRDefault="00000000">
            <w:pPr>
              <w:widowControl w:val="0"/>
              <w:spacing w:line="240" w:lineRule="auto"/>
              <w:jc w:val="center"/>
              <w:rPr>
                <w:rFonts w:ascii="Calibri" w:eastAsia="Calibri" w:hAnsi="Calibri" w:cs="Calibri"/>
                <w:sz w:val="24"/>
                <w:szCs w:val="24"/>
              </w:rPr>
            </w:pPr>
            <w:r>
              <w:rPr>
                <w:rFonts w:ascii="Calibri" w:eastAsia="Calibri" w:hAnsi="Calibri" w:cs="Calibri"/>
                <w:sz w:val="24"/>
                <w:szCs w:val="24"/>
              </w:rPr>
              <w:t>Add any extra sounds you hear below</w:t>
            </w: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r w:rsidR="004A72A6">
        <w:tc>
          <w:tcPr>
            <w:tcW w:w="2985" w:type="dxa"/>
            <w:gridSpan w:val="2"/>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c>
          <w:tcPr>
            <w:tcW w:w="6375" w:type="dxa"/>
            <w:shd w:val="clear" w:color="auto" w:fill="auto"/>
            <w:tcMar>
              <w:top w:w="100" w:type="dxa"/>
              <w:left w:w="100" w:type="dxa"/>
              <w:bottom w:w="100" w:type="dxa"/>
              <w:right w:w="100" w:type="dxa"/>
            </w:tcMar>
          </w:tcPr>
          <w:p w:rsidR="004A72A6" w:rsidRDefault="004A72A6">
            <w:pPr>
              <w:widowControl w:val="0"/>
              <w:spacing w:line="240" w:lineRule="auto"/>
              <w:rPr>
                <w:sz w:val="24"/>
                <w:szCs w:val="24"/>
              </w:rPr>
            </w:pPr>
          </w:p>
        </w:tc>
      </w:tr>
    </w:tbl>
    <w:p w:rsidR="004A72A6" w:rsidRDefault="004A72A6">
      <w:pPr>
        <w:rPr>
          <w:rFonts w:ascii="Comic Sans MS" w:eastAsia="Comic Sans MS" w:hAnsi="Comic Sans MS" w:cs="Comic Sans MS"/>
          <w:sz w:val="28"/>
          <w:szCs w:val="28"/>
        </w:rPr>
      </w:pPr>
    </w:p>
    <w:p w:rsidR="004A72A6" w:rsidRDefault="00000000">
      <w:pPr>
        <w:rPr>
          <w:rFonts w:ascii="Comic Sans MS" w:eastAsia="Comic Sans MS" w:hAnsi="Comic Sans MS" w:cs="Comic Sans MS"/>
          <w:sz w:val="28"/>
          <w:szCs w:val="28"/>
        </w:rPr>
      </w:pPr>
      <w:r>
        <w:rPr>
          <w:rFonts w:ascii="Comic Sans MS" w:eastAsia="Comic Sans MS" w:hAnsi="Comic Sans MS" w:cs="Comic Sans MS"/>
          <w:sz w:val="28"/>
          <w:szCs w:val="28"/>
        </w:rPr>
        <w:lastRenderedPageBreak/>
        <w:t>Part 2 - Add more information about the sounds you heard by completing tasks 1-4.</w:t>
      </w:r>
    </w:p>
    <w:p w:rsidR="004A72A6" w:rsidRDefault="004A72A6">
      <w:pPr>
        <w:rPr>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How did the loudness of the sounds change as you listened to them?</w:t>
      </w:r>
    </w:p>
    <w:p w:rsidR="004A72A6" w:rsidRDefault="00000000">
      <w:pPr>
        <w:numPr>
          <w:ilvl w:val="0"/>
          <w:numId w:val="3"/>
        </w:numPr>
        <w:ind w:left="1440"/>
        <w:rPr>
          <w:rFonts w:ascii="Calibri" w:eastAsia="Calibri" w:hAnsi="Calibri" w:cs="Calibri"/>
          <w:sz w:val="24"/>
          <w:szCs w:val="24"/>
        </w:rPr>
      </w:pPr>
      <w:r>
        <w:rPr>
          <w:rFonts w:ascii="Calibri" w:eastAsia="Calibri" w:hAnsi="Calibri" w:cs="Calibri"/>
          <w:sz w:val="24"/>
          <w:szCs w:val="24"/>
        </w:rPr>
        <w:t>The sounds got louder.</w:t>
      </w:r>
    </w:p>
    <w:p w:rsidR="004A72A6" w:rsidRDefault="00000000">
      <w:pPr>
        <w:numPr>
          <w:ilvl w:val="0"/>
          <w:numId w:val="2"/>
        </w:numPr>
        <w:ind w:left="1440"/>
        <w:rPr>
          <w:rFonts w:ascii="Calibri" w:eastAsia="Calibri" w:hAnsi="Calibri" w:cs="Calibri"/>
          <w:sz w:val="24"/>
          <w:szCs w:val="24"/>
        </w:rPr>
      </w:pPr>
      <w:r>
        <w:rPr>
          <w:rFonts w:ascii="Calibri" w:eastAsia="Calibri" w:hAnsi="Calibri" w:cs="Calibri"/>
          <w:sz w:val="24"/>
          <w:szCs w:val="24"/>
        </w:rPr>
        <w:t xml:space="preserve">The sounds got quieter. </w:t>
      </w:r>
    </w:p>
    <w:p w:rsidR="004A72A6" w:rsidRDefault="00000000">
      <w:pPr>
        <w:numPr>
          <w:ilvl w:val="0"/>
          <w:numId w:val="2"/>
        </w:numPr>
        <w:ind w:left="1440"/>
        <w:rPr>
          <w:rFonts w:ascii="Calibri" w:eastAsia="Calibri" w:hAnsi="Calibri" w:cs="Calibri"/>
          <w:sz w:val="24"/>
          <w:szCs w:val="24"/>
        </w:rPr>
      </w:pPr>
      <w:r>
        <w:rPr>
          <w:rFonts w:ascii="Calibri" w:eastAsia="Calibri" w:hAnsi="Calibri" w:cs="Calibri"/>
          <w:sz w:val="24"/>
          <w:szCs w:val="24"/>
        </w:rPr>
        <w:t>Some of the sounds got louder and some of the sounds got quieter.</w:t>
      </w:r>
    </w:p>
    <w:p w:rsidR="004A72A6" w:rsidRDefault="004A72A6">
      <w:pPr>
        <w:ind w:left="720"/>
        <w:rPr>
          <w:rFonts w:ascii="Calibri" w:eastAsia="Calibri" w:hAnsi="Calibri" w:cs="Calibri"/>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Mark the 4 loudest </w:t>
      </w:r>
      <w:proofErr w:type="spellStart"/>
      <w:r>
        <w:rPr>
          <w:rFonts w:ascii="Calibri" w:eastAsia="Calibri" w:hAnsi="Calibri" w:cs="Calibri"/>
          <w:sz w:val="24"/>
          <w:szCs w:val="24"/>
        </w:rPr>
        <w:t>loudest</w:t>
      </w:r>
      <w:proofErr w:type="spellEnd"/>
      <w:r>
        <w:rPr>
          <w:rFonts w:ascii="Calibri" w:eastAsia="Calibri" w:hAnsi="Calibri" w:cs="Calibri"/>
          <w:sz w:val="24"/>
          <w:szCs w:val="24"/>
        </w:rPr>
        <w:t xml:space="preserve"> sounds with a black dot. </w:t>
      </w:r>
    </w:p>
    <w:p w:rsidR="004A72A6" w:rsidRDefault="004A72A6">
      <w:pPr>
        <w:ind w:left="720"/>
        <w:rPr>
          <w:rFonts w:ascii="Calibri" w:eastAsia="Calibri" w:hAnsi="Calibri" w:cs="Calibri"/>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Mark the 4 quietest sounds with a pink dot. </w:t>
      </w:r>
    </w:p>
    <w:p w:rsidR="004A72A6" w:rsidRDefault="004A72A6">
      <w:pPr>
        <w:rPr>
          <w:rFonts w:ascii="Calibri" w:eastAsia="Calibri" w:hAnsi="Calibri" w:cs="Calibri"/>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What sounds did you hear at the beginning of your sound sit?  Mark those with a green </w:t>
      </w:r>
    </w:p>
    <w:p w:rsidR="004A72A6" w:rsidRDefault="00000000">
      <w:pPr>
        <w:ind w:left="720"/>
        <w:rPr>
          <w:rFonts w:ascii="Calibri" w:eastAsia="Calibri" w:hAnsi="Calibri" w:cs="Calibri"/>
          <w:sz w:val="24"/>
          <w:szCs w:val="24"/>
        </w:rPr>
      </w:pPr>
      <w:r>
        <w:rPr>
          <w:rFonts w:ascii="Calibri" w:eastAsia="Calibri" w:hAnsi="Calibri" w:cs="Calibri"/>
          <w:sz w:val="24"/>
          <w:szCs w:val="24"/>
        </w:rPr>
        <w:t>dot.</w:t>
      </w:r>
    </w:p>
    <w:p w:rsidR="004A72A6" w:rsidRDefault="004A72A6">
      <w:pPr>
        <w:ind w:left="720"/>
        <w:rPr>
          <w:rFonts w:ascii="Calibri" w:eastAsia="Calibri" w:hAnsi="Calibri" w:cs="Calibri"/>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What sound did you hear in the middle of your sound sit? Mark those with a yellow dot</w:t>
      </w:r>
    </w:p>
    <w:p w:rsidR="004A72A6" w:rsidRDefault="004A72A6">
      <w:pPr>
        <w:ind w:left="720"/>
        <w:rPr>
          <w:rFonts w:ascii="Calibri" w:eastAsia="Calibri" w:hAnsi="Calibri" w:cs="Calibri"/>
          <w:sz w:val="24"/>
          <w:szCs w:val="24"/>
        </w:rPr>
      </w:pPr>
    </w:p>
    <w:p w:rsidR="004A72A6"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What sounds did you hear at the end of your sound sit? Mark those with a red dot. </w:t>
      </w:r>
    </w:p>
    <w:p w:rsidR="004A72A6" w:rsidRDefault="004A72A6">
      <w:pPr>
        <w:rPr>
          <w:rFonts w:ascii="Calibri" w:eastAsia="Calibri" w:hAnsi="Calibri" w:cs="Calibri"/>
        </w:rPr>
      </w:pPr>
    </w:p>
    <w:p w:rsidR="004A72A6" w:rsidRDefault="004A72A6">
      <w:pPr>
        <w:rPr>
          <w:rFonts w:ascii="Calibri" w:eastAsia="Calibri" w:hAnsi="Calibri" w:cs="Calibri"/>
        </w:rPr>
      </w:pPr>
    </w:p>
    <w:p w:rsidR="004A72A6" w:rsidRDefault="004A72A6">
      <w:pPr>
        <w:rPr>
          <w:rFonts w:ascii="Calibri" w:eastAsia="Calibri" w:hAnsi="Calibri" w:cs="Calibri"/>
        </w:rPr>
      </w:pPr>
    </w:p>
    <w:p w:rsidR="004A72A6" w:rsidRDefault="004A72A6"/>
    <w:sectPr w:rsidR="004A72A6">
      <w:headerReference w:type="defaul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2FB0" w:rsidRDefault="00E12FB0">
      <w:pPr>
        <w:spacing w:line="240" w:lineRule="auto"/>
      </w:pPr>
      <w:r>
        <w:separator/>
      </w:r>
    </w:p>
  </w:endnote>
  <w:endnote w:type="continuationSeparator" w:id="0">
    <w:p w:rsidR="00E12FB0" w:rsidRDefault="00E12F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2FB0" w:rsidRDefault="00E12FB0">
      <w:pPr>
        <w:spacing w:line="240" w:lineRule="auto"/>
      </w:pPr>
      <w:r>
        <w:separator/>
      </w:r>
    </w:p>
  </w:footnote>
  <w:footnote w:type="continuationSeparator" w:id="0">
    <w:p w:rsidR="00E12FB0" w:rsidRDefault="00E12F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A72A6" w:rsidRDefault="00000000">
    <w:pPr>
      <w:jc w:val="center"/>
      <w:rPr>
        <w:rFonts w:ascii="Comic Sans MS" w:eastAsia="Comic Sans MS" w:hAnsi="Comic Sans MS" w:cs="Comic Sans MS"/>
        <w:sz w:val="36"/>
        <w:szCs w:val="36"/>
      </w:rPr>
    </w:pPr>
    <w:r>
      <w:rPr>
        <w:rFonts w:ascii="Comic Sans MS" w:eastAsia="Comic Sans MS" w:hAnsi="Comic Sans MS" w:cs="Comic Sans MS"/>
        <w:sz w:val="36"/>
        <w:szCs w:val="36"/>
      </w:rPr>
      <w:t>Sound Data Chart: What sounds do you hear?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64753"/>
    <w:multiLevelType w:val="multilevel"/>
    <w:tmpl w:val="00B80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AE4F60"/>
    <w:multiLevelType w:val="multilevel"/>
    <w:tmpl w:val="A7ACE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DAB1818"/>
    <w:multiLevelType w:val="multilevel"/>
    <w:tmpl w:val="1F64B9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51546136">
    <w:abstractNumId w:val="2"/>
  </w:num>
  <w:num w:numId="2" w16cid:durableId="134952475">
    <w:abstractNumId w:val="0"/>
  </w:num>
  <w:num w:numId="3" w16cid:durableId="742260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A6"/>
    <w:rsid w:val="004A72A6"/>
    <w:rsid w:val="00E12FB0"/>
    <w:rsid w:val="00EF4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04D9F1A-50EB-5149-B2E3-0700F07B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Kami Hammerschmith</cp:lastModifiedBy>
  <cp:revision>2</cp:revision>
  <dcterms:created xsi:type="dcterms:W3CDTF">2024-04-04T17:15:00Z</dcterms:created>
  <dcterms:modified xsi:type="dcterms:W3CDTF">2024-04-04T17:15:00Z</dcterms:modified>
</cp:coreProperties>
</file>