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D6B674" w14:textId="77777777" w:rsidR="00296677" w:rsidRPr="00296677" w:rsidRDefault="00296677" w:rsidP="00296677">
      <w:pPr>
        <w:jc w:val="center"/>
        <w:rPr>
          <w:rFonts w:ascii="Times New Roman" w:hAnsi="Times New Roman" w:cs="Times New Roman"/>
        </w:rPr>
      </w:pPr>
      <w:bookmarkStart w:id="0" w:name="_GoBack"/>
      <w:r w:rsidRPr="00296677">
        <w:rPr>
          <w:rFonts w:ascii="Calibri" w:hAnsi="Calibri" w:cs="Times New Roman"/>
          <w:b/>
          <w:bCs/>
          <w:color w:val="000000"/>
          <w:sz w:val="26"/>
          <w:szCs w:val="26"/>
        </w:rPr>
        <w:t>Recording Earthquake Movement: Making a Seismograph</w:t>
      </w:r>
    </w:p>
    <w:bookmarkEnd w:id="0"/>
    <w:p w14:paraId="52224B38" w14:textId="77777777" w:rsidR="00296677" w:rsidRPr="00296677" w:rsidRDefault="00296677" w:rsidP="00296677">
      <w:pPr>
        <w:rPr>
          <w:rFonts w:ascii="Times New Roman" w:eastAsia="Times New Roman" w:hAnsi="Times New Roman" w:cs="Times New Roman"/>
        </w:rPr>
      </w:pPr>
    </w:p>
    <w:p w14:paraId="08AC7D56" w14:textId="77777777" w:rsidR="00296677" w:rsidRPr="00296677" w:rsidRDefault="00296677" w:rsidP="00296677">
      <w:pPr>
        <w:rPr>
          <w:rFonts w:ascii="Times New Roman" w:hAnsi="Times New Roman" w:cs="Times New Roman"/>
        </w:rPr>
      </w:pPr>
      <w:r w:rsidRPr="00296677">
        <w:rPr>
          <w:rFonts w:ascii="Calibri" w:hAnsi="Calibri" w:cs="Times New Roman"/>
          <w:b/>
          <w:bCs/>
          <w:color w:val="000000"/>
          <w:sz w:val="26"/>
          <w:szCs w:val="26"/>
        </w:rPr>
        <w:t>Lesson Summary</w:t>
      </w:r>
      <w:r w:rsidRPr="00296677">
        <w:rPr>
          <w:rFonts w:ascii="Calibri" w:hAnsi="Calibri" w:cs="Times New Roman"/>
          <w:color w:val="000000"/>
          <w:sz w:val="26"/>
          <w:szCs w:val="26"/>
        </w:rPr>
        <w:t xml:space="preserve"> </w:t>
      </w:r>
    </w:p>
    <w:p w14:paraId="5C51057C"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Students</w:t>
      </w:r>
      <w:r w:rsidRPr="00296677">
        <w:rPr>
          <w:rFonts w:ascii="Helvetica Neue" w:hAnsi="Helvetica Neue" w:cs="Times New Roman"/>
          <w:color w:val="444444"/>
          <w:sz w:val="22"/>
          <w:szCs w:val="22"/>
          <w:shd w:val="clear" w:color="auto" w:fill="FFFFFF"/>
        </w:rPr>
        <w:t xml:space="preserve"> </w:t>
      </w:r>
      <w:r w:rsidRPr="00296677">
        <w:rPr>
          <w:rFonts w:ascii="Calibri" w:hAnsi="Calibri" w:cs="Times New Roman"/>
          <w:color w:val="000000"/>
          <w:sz w:val="22"/>
          <w:szCs w:val="22"/>
        </w:rPr>
        <w:t xml:space="preserve">learn about seismology by using a sample seismograph constructed out of common classroom materials. </w:t>
      </w:r>
    </w:p>
    <w:p w14:paraId="2B4C5D8F" w14:textId="77777777" w:rsidR="00296677" w:rsidRPr="00296677" w:rsidRDefault="00296677" w:rsidP="00296677">
      <w:pPr>
        <w:rPr>
          <w:rFonts w:ascii="Times New Roman" w:eastAsia="Times New Roman" w:hAnsi="Times New Roman" w:cs="Times New Roman"/>
        </w:rPr>
      </w:pPr>
    </w:p>
    <w:p w14:paraId="2BAE05ED" w14:textId="77777777" w:rsidR="00296677" w:rsidRPr="00296677" w:rsidRDefault="00296677" w:rsidP="00296677">
      <w:pPr>
        <w:rPr>
          <w:rFonts w:ascii="Times New Roman" w:hAnsi="Times New Roman" w:cs="Times New Roman"/>
        </w:rPr>
      </w:pPr>
      <w:r w:rsidRPr="00296677">
        <w:rPr>
          <w:rFonts w:ascii="Calibri" w:hAnsi="Calibri" w:cs="Times New Roman"/>
          <w:b/>
          <w:bCs/>
          <w:color w:val="000000"/>
          <w:sz w:val="26"/>
          <w:szCs w:val="26"/>
        </w:rPr>
        <w:t>Materials</w:t>
      </w:r>
    </w:p>
    <w:tbl>
      <w:tblPr>
        <w:tblW w:w="0" w:type="auto"/>
        <w:tblCellMar>
          <w:top w:w="15" w:type="dxa"/>
          <w:left w:w="15" w:type="dxa"/>
          <w:bottom w:w="15" w:type="dxa"/>
          <w:right w:w="15" w:type="dxa"/>
        </w:tblCellMar>
        <w:tblLook w:val="04A0" w:firstRow="1" w:lastRow="0" w:firstColumn="1" w:lastColumn="0" w:noHBand="0" w:noVBand="1"/>
      </w:tblPr>
      <w:tblGrid>
        <w:gridCol w:w="6237"/>
        <w:gridCol w:w="1243"/>
      </w:tblGrid>
      <w:tr w:rsidR="00296677" w:rsidRPr="00296677" w14:paraId="29FFF7FD" w14:textId="77777777" w:rsidTr="00296677">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4E2619CE"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Empty cereal box</w:t>
            </w:r>
          </w:p>
          <w:p w14:paraId="26B8E355"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Cardboard sheet (same size as cereal box)</w:t>
            </w:r>
          </w:p>
          <w:p w14:paraId="1DF5F226"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2 pieces of string (about 1 foot long)</w:t>
            </w:r>
          </w:p>
          <w:p w14:paraId="7F574D1B"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Paper tape roll (for a calculator or receipt machine)</w:t>
            </w:r>
          </w:p>
          <w:p w14:paraId="5335F294"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Small paper cup</w:t>
            </w:r>
          </w:p>
          <w:p w14:paraId="57A7F5A6"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Pennies (or other materials for weight such as marbles, gravel, etc.)</w:t>
            </w:r>
          </w:p>
          <w:p w14:paraId="6187D1FF" w14:textId="77777777" w:rsidR="00296677" w:rsidRPr="00296677" w:rsidRDefault="00296677" w:rsidP="00296677">
            <w:pPr>
              <w:rPr>
                <w:rFonts w:ascii="Times New Roman" w:eastAsia="Times New Roman" w:hAnsi="Times New Roman" w:cs="Times New Roman"/>
              </w:rPr>
            </w:pPr>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329004AC"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Felt-tip pen</w:t>
            </w:r>
          </w:p>
          <w:p w14:paraId="5A0FF693"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Scissors</w:t>
            </w:r>
          </w:p>
          <w:p w14:paraId="3173592B"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Sharp knife</w:t>
            </w:r>
          </w:p>
          <w:p w14:paraId="31309273"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Hole punch</w:t>
            </w:r>
          </w:p>
          <w:p w14:paraId="2F6F18B9"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Clay</w:t>
            </w:r>
          </w:p>
          <w:p w14:paraId="54144DF8" w14:textId="77777777" w:rsidR="00296677" w:rsidRPr="00296677" w:rsidRDefault="00296677" w:rsidP="00296677">
            <w:pPr>
              <w:rPr>
                <w:rFonts w:ascii="Times New Roman" w:hAnsi="Times New Roman" w:cs="Times New Roman"/>
              </w:rPr>
            </w:pPr>
            <w:r w:rsidRPr="00296677">
              <w:rPr>
                <w:rFonts w:ascii="Calibri" w:hAnsi="Calibri" w:cs="Times New Roman"/>
                <w:color w:val="000000"/>
                <w:sz w:val="22"/>
                <w:szCs w:val="22"/>
              </w:rPr>
              <w:t>Small stick</w:t>
            </w:r>
          </w:p>
        </w:tc>
      </w:tr>
    </w:tbl>
    <w:p w14:paraId="5BD97708" w14:textId="77777777" w:rsidR="00296677" w:rsidRPr="00296677" w:rsidRDefault="00296677" w:rsidP="00296677">
      <w:pPr>
        <w:rPr>
          <w:rFonts w:ascii="Times New Roman" w:hAnsi="Times New Roman" w:cs="Times New Roman"/>
        </w:rPr>
      </w:pPr>
      <w:r w:rsidRPr="00296677">
        <w:rPr>
          <w:rFonts w:ascii="Calibri" w:hAnsi="Calibri" w:cs="Times New Roman"/>
          <w:b/>
          <w:bCs/>
          <w:color w:val="000000"/>
          <w:sz w:val="26"/>
          <w:szCs w:val="26"/>
        </w:rPr>
        <w:t>Next Generation Science Standards: Performance Expectations and Crosscutting Concepts</w:t>
      </w:r>
    </w:p>
    <w:p w14:paraId="40B84ABE" w14:textId="77777777" w:rsidR="00296677" w:rsidRPr="00296677" w:rsidRDefault="00296677" w:rsidP="00296677">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3744"/>
        <w:gridCol w:w="5610"/>
      </w:tblGrid>
      <w:tr w:rsidR="00296677" w:rsidRPr="00296677" w14:paraId="2C2D6285" w14:textId="77777777" w:rsidTr="00296677">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791836E2" w14:textId="77777777" w:rsidR="00296677" w:rsidRPr="00296677" w:rsidRDefault="00296677" w:rsidP="00296677">
            <w:pPr>
              <w:rPr>
                <w:rFonts w:ascii="Times New Roman" w:hAnsi="Times New Roman" w:cs="Times New Roman"/>
              </w:rPr>
            </w:pPr>
            <w:r w:rsidRPr="00296677">
              <w:rPr>
                <w:rFonts w:ascii="Calibri" w:hAnsi="Calibri" w:cs="Times New Roman"/>
                <w:b/>
                <w:bCs/>
                <w:color w:val="000000"/>
                <w:sz w:val="26"/>
                <w:szCs w:val="26"/>
              </w:rPr>
              <w:t>Performance Expectations</w:t>
            </w:r>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30FE7077" w14:textId="77777777" w:rsidR="00296677" w:rsidRPr="00296677" w:rsidRDefault="00296677" w:rsidP="00296677">
            <w:pPr>
              <w:rPr>
                <w:rFonts w:ascii="Times New Roman" w:hAnsi="Times New Roman" w:cs="Times New Roman"/>
              </w:rPr>
            </w:pPr>
            <w:r w:rsidRPr="00296677">
              <w:rPr>
                <w:rFonts w:ascii="Calibri" w:hAnsi="Calibri" w:cs="Times New Roman"/>
                <w:b/>
                <w:bCs/>
                <w:color w:val="000000"/>
                <w:sz w:val="26"/>
                <w:szCs w:val="26"/>
              </w:rPr>
              <w:t>Crosscutting Concepts</w:t>
            </w:r>
          </w:p>
        </w:tc>
      </w:tr>
      <w:tr w:rsidR="00296677" w:rsidRPr="00296677" w14:paraId="5017043C" w14:textId="77777777" w:rsidTr="00296677">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64294143" w14:textId="77777777" w:rsidR="00296677" w:rsidRPr="00296677" w:rsidRDefault="00296677" w:rsidP="00296677">
            <w:pPr>
              <w:rPr>
                <w:rFonts w:ascii="Times New Roman" w:hAnsi="Times New Roman" w:cs="Times New Roman"/>
              </w:rPr>
            </w:pPr>
            <w:r w:rsidRPr="00296677">
              <w:rPr>
                <w:rFonts w:ascii="Calibri" w:hAnsi="Calibri" w:cs="Times New Roman"/>
                <w:b/>
                <w:bCs/>
                <w:color w:val="000000"/>
                <w:sz w:val="22"/>
                <w:szCs w:val="22"/>
              </w:rPr>
              <w:t xml:space="preserve">2-ESS1-1. </w:t>
            </w:r>
            <w:r w:rsidRPr="00296677">
              <w:rPr>
                <w:rFonts w:ascii="Calibri" w:hAnsi="Calibri" w:cs="Times New Roman"/>
                <w:color w:val="000000"/>
                <w:sz w:val="22"/>
                <w:szCs w:val="22"/>
              </w:rPr>
              <w:t>Use information from several sources to provide evidence that Earth events can occur quickly or slowly.</w:t>
            </w:r>
          </w:p>
          <w:p w14:paraId="1DB982FB" w14:textId="77777777" w:rsidR="00296677" w:rsidRPr="00296677" w:rsidRDefault="00296677" w:rsidP="00296677">
            <w:pPr>
              <w:rPr>
                <w:rFonts w:ascii="Times New Roman" w:hAnsi="Times New Roman" w:cs="Times New Roman"/>
              </w:rPr>
            </w:pPr>
            <w:r w:rsidRPr="00296677">
              <w:rPr>
                <w:rFonts w:ascii="Calibri" w:hAnsi="Calibri" w:cs="Times New Roman"/>
                <w:b/>
                <w:bCs/>
                <w:color w:val="000000"/>
                <w:sz w:val="22"/>
                <w:szCs w:val="22"/>
              </w:rPr>
              <w:t xml:space="preserve">4-PS4-1. </w:t>
            </w:r>
            <w:r w:rsidRPr="00296677">
              <w:rPr>
                <w:rFonts w:ascii="Calibri" w:hAnsi="Calibri" w:cs="Times New Roman"/>
                <w:color w:val="000000"/>
                <w:sz w:val="22"/>
                <w:szCs w:val="22"/>
              </w:rPr>
              <w:t>Develop a model of waves to describe patterns in terms of amplitude and wavelength and that waves can cause objects to move.</w:t>
            </w:r>
          </w:p>
          <w:p w14:paraId="70E29047" w14:textId="77777777" w:rsidR="00296677" w:rsidRPr="00296677" w:rsidRDefault="00296677" w:rsidP="00296677">
            <w:pPr>
              <w:rPr>
                <w:rFonts w:ascii="Times New Roman" w:hAnsi="Times New Roman" w:cs="Times New Roman"/>
              </w:rPr>
            </w:pPr>
            <w:r w:rsidRPr="00296677">
              <w:rPr>
                <w:rFonts w:ascii="Calibri" w:hAnsi="Calibri" w:cs="Times New Roman"/>
                <w:b/>
                <w:bCs/>
                <w:color w:val="000000"/>
                <w:sz w:val="22"/>
                <w:szCs w:val="22"/>
              </w:rPr>
              <w:t xml:space="preserve">MS-ESS2-2. </w:t>
            </w:r>
            <w:r w:rsidRPr="00296677">
              <w:rPr>
                <w:rFonts w:ascii="Calibri" w:hAnsi="Calibri" w:cs="Times New Roman"/>
                <w:color w:val="000000"/>
                <w:sz w:val="22"/>
                <w:szCs w:val="22"/>
              </w:rPr>
              <w:t>Construct an explanation based on evidence for how geoscience processes have changed Earth’s surface at varying time and spatial scales.</w:t>
            </w:r>
          </w:p>
          <w:p w14:paraId="3EC5DD5E" w14:textId="77777777" w:rsidR="00296677" w:rsidRPr="00296677" w:rsidRDefault="00296677" w:rsidP="00296677">
            <w:pPr>
              <w:rPr>
                <w:rFonts w:ascii="Times New Roman" w:hAnsi="Times New Roman" w:cs="Times New Roman"/>
              </w:rPr>
            </w:pPr>
            <w:r w:rsidRPr="00296677">
              <w:rPr>
                <w:rFonts w:ascii="Calibri" w:hAnsi="Calibri" w:cs="Times New Roman"/>
                <w:b/>
                <w:bCs/>
                <w:color w:val="000000"/>
                <w:sz w:val="22"/>
                <w:szCs w:val="22"/>
              </w:rPr>
              <w:t xml:space="preserve">MS-PS4-1. </w:t>
            </w:r>
            <w:r w:rsidRPr="00296677">
              <w:rPr>
                <w:rFonts w:ascii="Calibri" w:hAnsi="Calibri" w:cs="Times New Roman"/>
                <w:color w:val="000000"/>
                <w:sz w:val="22"/>
                <w:szCs w:val="22"/>
              </w:rPr>
              <w:t> Use mathematical representations to describe a simple model for waves that includes how the amplitude of a wave is related to the energy in a wave.</w:t>
            </w:r>
          </w:p>
          <w:p w14:paraId="47CA3671" w14:textId="77777777" w:rsidR="00296677" w:rsidRPr="00296677" w:rsidRDefault="00296677" w:rsidP="00296677">
            <w:pPr>
              <w:rPr>
                <w:rFonts w:ascii="Times New Roman" w:hAnsi="Times New Roman" w:cs="Times New Roman"/>
              </w:rPr>
            </w:pPr>
            <w:r w:rsidRPr="00296677">
              <w:rPr>
                <w:rFonts w:ascii="Calibri" w:hAnsi="Calibri" w:cs="Times New Roman"/>
                <w:b/>
                <w:bCs/>
                <w:color w:val="000000"/>
                <w:sz w:val="22"/>
                <w:szCs w:val="22"/>
              </w:rPr>
              <w:t xml:space="preserve">HS-ESS2-2. </w:t>
            </w:r>
            <w:r w:rsidRPr="00296677">
              <w:rPr>
                <w:rFonts w:ascii="Calibri" w:hAnsi="Calibri" w:cs="Times New Roman"/>
                <w:color w:val="000000"/>
                <w:sz w:val="22"/>
                <w:szCs w:val="22"/>
              </w:rPr>
              <w:t>Analyze geoscience data to make the claim that one change to Earth’s surface can create feedback(s) that cause changes to other Earth systems.</w:t>
            </w:r>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339757FB" w14:textId="77777777" w:rsidR="00296677" w:rsidRPr="00296677" w:rsidRDefault="00296677" w:rsidP="00296677">
            <w:pPr>
              <w:rPr>
                <w:rFonts w:ascii="Times New Roman" w:eastAsia="Times New Roman" w:hAnsi="Times New Roman" w:cs="Times New Roman"/>
              </w:rPr>
            </w:pPr>
            <w:r w:rsidRPr="00296677">
              <w:rPr>
                <w:rFonts w:ascii="Times New Roman" w:eastAsia="Times New Roman" w:hAnsi="Times New Roman" w:cs="Times New Roman"/>
              </w:rPr>
              <w:br/>
            </w:r>
            <w:r w:rsidRPr="00296677">
              <w:rPr>
                <w:rFonts w:ascii="Times New Roman" w:eastAsia="Times New Roman" w:hAnsi="Times New Roman" w:cs="Times New Roman"/>
                <w:noProof/>
              </w:rPr>
              <w:drawing>
                <wp:inline distT="0" distB="0" distL="0" distR="0" wp14:anchorId="3F12FF66" wp14:editId="56DCBA21">
                  <wp:extent cx="3429000" cy="1993900"/>
                  <wp:effectExtent l="0" t="0" r="0" b="12700"/>
                  <wp:docPr id="1" name="Picture 1" descr="https://lh6.googleusercontent.com/rW8NLn-oj2bL68pYsYl07_Bb0xnfB1av0HiWHeIQ5dib1heRV3E4SQGkR--byVbICn8tZO00fQdZcYRPsbGB0tdxtkD6DgEbHqlNia8jQXd1fPZBRZ1L-HJHPrZlT7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rW8NLn-oj2bL68pYsYl07_Bb0xnfB1av0HiWHeIQ5dib1heRV3E4SQGkR--byVbICn8tZO00fQdZcYRPsbGB0tdxtkD6DgEbHqlNia8jQXd1fPZBRZ1L-HJHPrZlT7N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29000" cy="1993900"/>
                          </a:xfrm>
                          <a:prstGeom prst="rect">
                            <a:avLst/>
                          </a:prstGeom>
                          <a:noFill/>
                          <a:ln>
                            <a:noFill/>
                          </a:ln>
                        </pic:spPr>
                      </pic:pic>
                    </a:graphicData>
                  </a:graphic>
                </wp:inline>
              </w:drawing>
            </w:r>
          </w:p>
        </w:tc>
      </w:tr>
    </w:tbl>
    <w:p w14:paraId="1E0A59A6" w14:textId="77777777" w:rsidR="00296677" w:rsidRPr="00296677" w:rsidRDefault="00296677" w:rsidP="00296677">
      <w:pPr>
        <w:rPr>
          <w:rFonts w:ascii="Times New Roman" w:eastAsia="Times New Roman" w:hAnsi="Times New Roman" w:cs="Times New Roman"/>
        </w:rPr>
      </w:pPr>
    </w:p>
    <w:p w14:paraId="0E1E05B5" w14:textId="77777777" w:rsidR="00296677" w:rsidRPr="00296677" w:rsidRDefault="00296677" w:rsidP="00296677">
      <w:pPr>
        <w:rPr>
          <w:rFonts w:ascii="Times New Roman" w:hAnsi="Times New Roman" w:cs="Times New Roman"/>
        </w:rPr>
      </w:pPr>
      <w:r w:rsidRPr="00296677">
        <w:rPr>
          <w:rFonts w:ascii="Calibri" w:hAnsi="Calibri" w:cs="Times New Roman"/>
          <w:b/>
          <w:bCs/>
          <w:color w:val="000000"/>
          <w:sz w:val="26"/>
          <w:szCs w:val="26"/>
        </w:rPr>
        <w:t>Teacher Background Information</w:t>
      </w:r>
    </w:p>
    <w:p w14:paraId="30CDA069" w14:textId="77777777" w:rsidR="00296677" w:rsidRPr="00296677" w:rsidRDefault="00296677" w:rsidP="00296677">
      <w:pPr>
        <w:numPr>
          <w:ilvl w:val="0"/>
          <w:numId w:val="1"/>
        </w:numPr>
        <w:textAlignment w:val="baseline"/>
        <w:rPr>
          <w:rFonts w:ascii="Arial" w:hAnsi="Arial" w:cs="Arial"/>
          <w:color w:val="000000"/>
          <w:sz w:val="22"/>
          <w:szCs w:val="22"/>
        </w:rPr>
      </w:pPr>
      <w:r w:rsidRPr="00296677">
        <w:rPr>
          <w:rFonts w:ascii="Calibri" w:hAnsi="Calibri" w:cs="Arial"/>
          <w:color w:val="000000"/>
          <w:sz w:val="22"/>
          <w:szCs w:val="22"/>
        </w:rPr>
        <w:lastRenderedPageBreak/>
        <w:t xml:space="preserve">The Cascadia Subduction Zone is a 600-mile long earthquake fault stretching offshore along the coast of Oregon that is capable of creating some of the largest earthquakes and tsunamis on Earth as well as potentially the largest national disaster the U.S. has ever seen. </w:t>
      </w:r>
    </w:p>
    <w:p w14:paraId="5B8FA3B3" w14:textId="77777777" w:rsidR="00296677" w:rsidRPr="00296677" w:rsidRDefault="00296677" w:rsidP="00296677">
      <w:pPr>
        <w:numPr>
          <w:ilvl w:val="0"/>
          <w:numId w:val="1"/>
        </w:numPr>
        <w:textAlignment w:val="baseline"/>
        <w:rPr>
          <w:rFonts w:ascii="Arial" w:hAnsi="Arial" w:cs="Arial"/>
          <w:color w:val="000000"/>
          <w:sz w:val="22"/>
          <w:szCs w:val="22"/>
        </w:rPr>
      </w:pPr>
      <w:r w:rsidRPr="00296677">
        <w:rPr>
          <w:rFonts w:ascii="Calibri" w:hAnsi="Calibri" w:cs="Arial"/>
          <w:color w:val="000000"/>
          <w:sz w:val="22"/>
          <w:szCs w:val="22"/>
        </w:rPr>
        <w:t xml:space="preserve">So far there have been over 300 earthquakes in the past year in Oregon. </w:t>
      </w:r>
    </w:p>
    <w:p w14:paraId="3087F5C7" w14:textId="77777777" w:rsidR="00296677" w:rsidRPr="00296677" w:rsidRDefault="00296677" w:rsidP="00296677">
      <w:pPr>
        <w:numPr>
          <w:ilvl w:val="0"/>
          <w:numId w:val="1"/>
        </w:numPr>
        <w:textAlignment w:val="baseline"/>
        <w:rPr>
          <w:rFonts w:ascii="Arial" w:hAnsi="Arial" w:cs="Arial"/>
          <w:color w:val="000000"/>
          <w:sz w:val="22"/>
          <w:szCs w:val="22"/>
        </w:rPr>
      </w:pPr>
      <w:r w:rsidRPr="00296677">
        <w:rPr>
          <w:rFonts w:ascii="Calibri" w:hAnsi="Calibri" w:cs="Arial"/>
          <w:color w:val="000000"/>
          <w:sz w:val="22"/>
          <w:szCs w:val="22"/>
        </w:rPr>
        <w:t xml:space="preserve">Approximately 17 people have lost their lives due to earthquakes in the Pacific Northwest. </w:t>
      </w:r>
    </w:p>
    <w:p w14:paraId="6AEC8E69" w14:textId="77777777" w:rsidR="00296677" w:rsidRPr="00296677" w:rsidRDefault="00296677" w:rsidP="00296677">
      <w:pPr>
        <w:numPr>
          <w:ilvl w:val="0"/>
          <w:numId w:val="1"/>
        </w:numPr>
        <w:spacing w:before="100" w:beforeAutospacing="1" w:after="100" w:afterAutospacing="1"/>
        <w:textAlignment w:val="baseline"/>
        <w:rPr>
          <w:rFonts w:ascii="Arial" w:eastAsia="Times New Roman" w:hAnsi="Arial" w:cs="Arial"/>
          <w:color w:val="000000"/>
          <w:sz w:val="22"/>
          <w:szCs w:val="22"/>
        </w:rPr>
      </w:pPr>
      <w:r w:rsidRPr="00296677">
        <w:rPr>
          <w:rFonts w:ascii="Calibri" w:eastAsia="Times New Roman" w:hAnsi="Calibri" w:cs="Arial"/>
          <w:color w:val="000000"/>
          <w:sz w:val="22"/>
          <w:szCs w:val="22"/>
        </w:rPr>
        <w:t>Since 1872 there have been 20 damaging earthquakes in WA and OR.</w:t>
      </w:r>
    </w:p>
    <w:p w14:paraId="1020380D" w14:textId="77777777" w:rsidR="001F38AB" w:rsidRDefault="001F38AB"/>
    <w:sectPr w:rsidR="001F38AB" w:rsidSect="00304B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2901A6"/>
    <w:multiLevelType w:val="multilevel"/>
    <w:tmpl w:val="B22A7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677"/>
    <w:rsid w:val="001F38AB"/>
    <w:rsid w:val="00296677"/>
    <w:rsid w:val="00304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B1DB9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6677"/>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245883">
      <w:bodyDiv w:val="1"/>
      <w:marLeft w:val="0"/>
      <w:marRight w:val="0"/>
      <w:marTop w:val="0"/>
      <w:marBottom w:val="0"/>
      <w:divBdr>
        <w:top w:val="none" w:sz="0" w:space="0" w:color="auto"/>
        <w:left w:val="none" w:sz="0" w:space="0" w:color="auto"/>
        <w:bottom w:val="none" w:sz="0" w:space="0" w:color="auto"/>
        <w:right w:val="none" w:sz="0" w:space="0" w:color="auto"/>
      </w:divBdr>
      <w:divsChild>
        <w:div w:id="627736356">
          <w:marLeft w:val="0"/>
          <w:marRight w:val="0"/>
          <w:marTop w:val="0"/>
          <w:marBottom w:val="0"/>
          <w:divBdr>
            <w:top w:val="none" w:sz="0" w:space="0" w:color="auto"/>
            <w:left w:val="none" w:sz="0" w:space="0" w:color="auto"/>
            <w:bottom w:val="none" w:sz="0" w:space="0" w:color="auto"/>
            <w:right w:val="none" w:sz="0" w:space="0" w:color="auto"/>
          </w:divBdr>
        </w:div>
        <w:div w:id="140799774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279</Words>
  <Characters>1595</Characters>
  <Application>Microsoft Macintosh Word</Application>
  <DocSecurity>0</DocSecurity>
  <Lines>13</Lines>
  <Paragraphs>3</Paragraphs>
  <ScaleCrop>false</ScaleCrop>
  <LinksUpToDate>false</LinksUpToDate>
  <CharactersWithSpaces>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Solis-Ruiz, Jose Manuel</dc:creator>
  <cp:keywords/>
  <dc:description/>
  <cp:lastModifiedBy>Solis-Ruiz, Jose Manuel</cp:lastModifiedBy>
  <cp:revision>1</cp:revision>
  <dcterms:created xsi:type="dcterms:W3CDTF">2016-05-20T21:47:00Z</dcterms:created>
  <dcterms:modified xsi:type="dcterms:W3CDTF">2016-05-20T21:48:00Z</dcterms:modified>
</cp:coreProperties>
</file>