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8570" w14:textId="4BE4D1FF" w:rsidR="3FAC71C3" w:rsidRDefault="35EC00BA" w:rsidP="35EC00BA">
      <w:pPr>
        <w:jc w:val="center"/>
        <w:rPr>
          <w:rFonts w:ascii="Times" w:eastAsia="Times" w:hAnsi="Times" w:cs="Times"/>
          <w:b/>
          <w:bCs/>
          <w:sz w:val="24"/>
          <w:szCs w:val="24"/>
        </w:rPr>
      </w:pPr>
      <w:bookmarkStart w:id="0" w:name="_GoBack"/>
      <w:bookmarkEnd w:id="0"/>
      <w:r w:rsidRPr="35EC00BA">
        <w:rPr>
          <w:rFonts w:ascii="Times" w:eastAsia="Times" w:hAnsi="Times" w:cs="Times"/>
          <w:b/>
          <w:bCs/>
          <w:sz w:val="32"/>
          <w:szCs w:val="32"/>
        </w:rPr>
        <w:t>Systems Thinking Workshop</w:t>
      </w:r>
    </w:p>
    <w:p w14:paraId="0A56A0F7" w14:textId="593EAC63" w:rsidR="3FAC71C3" w:rsidRDefault="35EC00BA" w:rsidP="35EC00BA">
      <w:pPr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35EC00BA">
        <w:rPr>
          <w:rFonts w:ascii="Times" w:eastAsia="Times" w:hAnsi="Times" w:cs="Times"/>
          <w:b/>
          <w:bCs/>
          <w:sz w:val="28"/>
          <w:szCs w:val="28"/>
        </w:rPr>
        <w:t>Concept Cheat Sheet</w:t>
      </w:r>
    </w:p>
    <w:p w14:paraId="4DD4488B" w14:textId="366AD1C0" w:rsidR="7C9619FB" w:rsidRDefault="3FAC71C3" w:rsidP="3FAC71C3">
      <w:pPr>
        <w:rPr>
          <w:rFonts w:ascii="Times" w:eastAsia="Times" w:hAnsi="Times" w:cs="Times"/>
          <w:sz w:val="24"/>
          <w:szCs w:val="24"/>
        </w:rPr>
      </w:pPr>
      <w:r w:rsidRPr="3FAC71C3">
        <w:rPr>
          <w:rFonts w:ascii="Times" w:eastAsia="Times" w:hAnsi="Times" w:cs="Times"/>
          <w:b/>
          <w:bCs/>
          <w:sz w:val="24"/>
          <w:szCs w:val="24"/>
        </w:rPr>
        <w:t>Distinctions</w:t>
      </w:r>
      <w:r w:rsidRPr="3FAC71C3">
        <w:rPr>
          <w:rFonts w:ascii="Times" w:eastAsia="Times" w:hAnsi="Times" w:cs="Times"/>
          <w:sz w:val="24"/>
          <w:szCs w:val="24"/>
        </w:rPr>
        <w:t xml:space="preserve">: how we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draw or define the boundaries</w:t>
      </w:r>
      <w:r w:rsidRPr="3FAC71C3">
        <w:rPr>
          <w:rFonts w:ascii="Times" w:eastAsia="Times" w:hAnsi="Times" w:cs="Times"/>
          <w:sz w:val="24"/>
          <w:szCs w:val="24"/>
        </w:rPr>
        <w:t xml:space="preserve"> of an element or a system of elements. This boundary defines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what is</w:t>
      </w:r>
      <w:r w:rsidRPr="3FAC71C3">
        <w:rPr>
          <w:rFonts w:ascii="Times" w:eastAsia="Times" w:hAnsi="Times" w:cs="Times"/>
          <w:sz w:val="24"/>
          <w:szCs w:val="24"/>
        </w:rPr>
        <w:t xml:space="preserve"> and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what is not</w:t>
      </w:r>
      <w:r w:rsidRPr="3FAC71C3">
        <w:rPr>
          <w:rFonts w:ascii="Times" w:eastAsia="Times" w:hAnsi="Times" w:cs="Times"/>
          <w:sz w:val="24"/>
          <w:szCs w:val="24"/>
        </w:rPr>
        <w:t xml:space="preserve"> that element or system. </w:t>
      </w:r>
    </w:p>
    <w:p w14:paraId="00F84389" w14:textId="1E9D2574" w:rsidR="7C9619FB" w:rsidRDefault="0023274D" w:rsidP="0023274D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 wp14:anchorId="0DB2A4F7" wp14:editId="58310712">
            <wp:extent cx="4006691" cy="826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inctio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997" cy="86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7EB58" w14:textId="4DD2175A" w:rsidR="7C9619FB" w:rsidRDefault="3FAC71C3" w:rsidP="3FAC71C3">
      <w:pPr>
        <w:rPr>
          <w:rFonts w:ascii="Times" w:eastAsia="Times" w:hAnsi="Times" w:cs="Times"/>
          <w:sz w:val="24"/>
          <w:szCs w:val="24"/>
        </w:rPr>
      </w:pPr>
      <w:r w:rsidRPr="3FAC71C3">
        <w:rPr>
          <w:rFonts w:ascii="Times" w:eastAsia="Times" w:hAnsi="Times" w:cs="Times"/>
          <w:b/>
          <w:bCs/>
          <w:sz w:val="24"/>
          <w:szCs w:val="24"/>
        </w:rPr>
        <w:t>Relationships</w:t>
      </w:r>
      <w:r w:rsidRPr="3FAC71C3">
        <w:rPr>
          <w:rFonts w:ascii="Times" w:eastAsia="Times" w:hAnsi="Times" w:cs="Times"/>
          <w:sz w:val="24"/>
          <w:szCs w:val="24"/>
        </w:rPr>
        <w:t xml:space="preserve">: help us understand how the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elements</w:t>
      </w:r>
      <w:r w:rsidRPr="3FAC71C3">
        <w:rPr>
          <w:rFonts w:ascii="Times" w:eastAsia="Times" w:hAnsi="Times" w:cs="Times"/>
          <w:sz w:val="24"/>
          <w:szCs w:val="24"/>
        </w:rPr>
        <w:t xml:space="preserve"> within a system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interact</w:t>
      </w:r>
      <w:r w:rsidRPr="3FAC71C3">
        <w:rPr>
          <w:rFonts w:ascii="Times" w:eastAsia="Times" w:hAnsi="Times" w:cs="Times"/>
          <w:sz w:val="24"/>
          <w:szCs w:val="24"/>
        </w:rPr>
        <w:t xml:space="preserve"> with each other. </w:t>
      </w:r>
    </w:p>
    <w:p w14:paraId="31FDFD24" w14:textId="1C949C30" w:rsidR="001971EB" w:rsidRDefault="001971EB" w:rsidP="001971EB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w:drawing>
          <wp:inline distT="0" distB="0" distL="0" distR="0" wp14:anchorId="0C3899E8" wp14:editId="6759EC66">
            <wp:extent cx="3106882" cy="914400"/>
            <wp:effectExtent l="0" t="0" r="0" b="0"/>
            <wp:docPr id="1047752064" name="Picture 104775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4726" w14:textId="3124D02D" w:rsidR="7C9619FB" w:rsidRDefault="3FAC71C3" w:rsidP="3FAC71C3">
      <w:pPr>
        <w:rPr>
          <w:rFonts w:ascii="Times" w:eastAsia="Times" w:hAnsi="Times" w:cs="Times"/>
          <w:sz w:val="24"/>
          <w:szCs w:val="24"/>
        </w:rPr>
      </w:pPr>
      <w:r w:rsidRPr="3FAC71C3">
        <w:rPr>
          <w:rFonts w:ascii="Times" w:eastAsia="Times" w:hAnsi="Times" w:cs="Times"/>
          <w:b/>
          <w:bCs/>
          <w:sz w:val="24"/>
          <w:szCs w:val="24"/>
        </w:rPr>
        <w:t>Perspectives</w:t>
      </w:r>
      <w:r w:rsidRPr="3FAC71C3">
        <w:rPr>
          <w:rFonts w:ascii="Times" w:eastAsia="Times" w:hAnsi="Times" w:cs="Times"/>
          <w:sz w:val="24"/>
          <w:szCs w:val="24"/>
        </w:rPr>
        <w:t xml:space="preserve">: a particular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point of view</w:t>
      </w:r>
      <w:r w:rsidRPr="3FAC71C3">
        <w:rPr>
          <w:rFonts w:ascii="Times" w:eastAsia="Times" w:hAnsi="Times" w:cs="Times"/>
          <w:sz w:val="24"/>
          <w:szCs w:val="24"/>
        </w:rPr>
        <w:t xml:space="preserve"> that we use to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understand</w:t>
      </w:r>
      <w:r w:rsidRPr="3FAC71C3">
        <w:rPr>
          <w:rFonts w:ascii="Times" w:eastAsia="Times" w:hAnsi="Times" w:cs="Times"/>
          <w:sz w:val="24"/>
          <w:szCs w:val="24"/>
        </w:rPr>
        <w:t xml:space="preserve"> a system. </w:t>
      </w:r>
    </w:p>
    <w:p w14:paraId="7A7897E2" w14:textId="31789BFF" w:rsidR="001971EB" w:rsidRDefault="001971EB" w:rsidP="001971EB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w:drawing>
          <wp:inline distT="0" distB="0" distL="0" distR="0" wp14:anchorId="7B055A61" wp14:editId="2AAD9B93">
            <wp:extent cx="4058860" cy="1005840"/>
            <wp:effectExtent l="0" t="0" r="5715" b="10160"/>
            <wp:docPr id="1806940476" name="Picture 1806940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E506" w14:textId="7C2F1285" w:rsidR="7C9619FB" w:rsidRDefault="3FAC71C3" w:rsidP="3FAC71C3">
      <w:pPr>
        <w:rPr>
          <w:rFonts w:ascii="Times" w:eastAsia="Times" w:hAnsi="Times" w:cs="Times"/>
          <w:sz w:val="24"/>
          <w:szCs w:val="24"/>
        </w:rPr>
      </w:pPr>
      <w:r w:rsidRPr="3FAC71C3">
        <w:rPr>
          <w:rFonts w:ascii="Times" w:eastAsia="Times" w:hAnsi="Times" w:cs="Times"/>
          <w:b/>
          <w:bCs/>
          <w:sz w:val="24"/>
          <w:szCs w:val="24"/>
        </w:rPr>
        <w:t>Emergent Properties</w:t>
      </w:r>
      <w:r w:rsidRPr="3FAC71C3">
        <w:rPr>
          <w:rFonts w:ascii="Times" w:eastAsia="Times" w:hAnsi="Times" w:cs="Times"/>
          <w:sz w:val="24"/>
          <w:szCs w:val="24"/>
        </w:rPr>
        <w:t xml:space="preserve">: things that a whole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system can do</w:t>
      </w:r>
      <w:r w:rsidRPr="3FAC71C3">
        <w:rPr>
          <w:rFonts w:ascii="Times" w:eastAsia="Times" w:hAnsi="Times" w:cs="Times"/>
          <w:sz w:val="24"/>
          <w:szCs w:val="24"/>
        </w:rPr>
        <w:t xml:space="preserve">, but that its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elements cannot do</w:t>
      </w:r>
      <w:r w:rsidRPr="3FAC71C3">
        <w:rPr>
          <w:rFonts w:ascii="Times" w:eastAsia="Times" w:hAnsi="Times" w:cs="Times"/>
          <w:sz w:val="24"/>
          <w:szCs w:val="24"/>
        </w:rPr>
        <w:t xml:space="preserve"> by themselves.</w:t>
      </w:r>
    </w:p>
    <w:p w14:paraId="6F34F5FD" w14:textId="3B73F04D" w:rsidR="001971EB" w:rsidRDefault="001971EB" w:rsidP="001971EB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w:drawing>
          <wp:inline distT="0" distB="0" distL="0" distR="0" wp14:anchorId="69D69469" wp14:editId="0C788152">
            <wp:extent cx="4165600" cy="977900"/>
            <wp:effectExtent l="0" t="0" r="0" b="12700"/>
            <wp:docPr id="858209226" name="Picture 85820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5E77" w14:textId="7431FA56" w:rsidR="7C9619FB" w:rsidRDefault="3FAC71C3" w:rsidP="3FAC71C3">
      <w:pPr>
        <w:rPr>
          <w:rFonts w:ascii="Times" w:eastAsia="Times" w:hAnsi="Times" w:cs="Times"/>
          <w:sz w:val="24"/>
          <w:szCs w:val="24"/>
        </w:rPr>
      </w:pPr>
      <w:r w:rsidRPr="3FAC71C3">
        <w:rPr>
          <w:rFonts w:ascii="Times" w:eastAsia="Times" w:hAnsi="Times" w:cs="Times"/>
          <w:b/>
          <w:bCs/>
          <w:sz w:val="24"/>
          <w:szCs w:val="24"/>
        </w:rPr>
        <w:t>Subsystems</w:t>
      </w:r>
      <w:r w:rsidRPr="3FAC71C3">
        <w:rPr>
          <w:rFonts w:ascii="Times" w:eastAsia="Times" w:hAnsi="Times" w:cs="Times"/>
          <w:sz w:val="24"/>
          <w:szCs w:val="24"/>
        </w:rPr>
        <w:t xml:space="preserve">: smaller systems that together make up a larger system. </w:t>
      </w:r>
    </w:p>
    <w:p w14:paraId="75026676" w14:textId="3D7C1C46" w:rsidR="001971EB" w:rsidRDefault="001971EB" w:rsidP="001971EB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w:drawing>
          <wp:inline distT="0" distB="0" distL="0" distR="0" wp14:anchorId="5D556F56" wp14:editId="15E9D379">
            <wp:extent cx="4245032" cy="1097280"/>
            <wp:effectExtent l="0" t="0" r="0" b="0"/>
            <wp:docPr id="953209276" name="Picture 95320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03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4D78" w14:textId="78054FC7" w:rsidR="7C9619FB" w:rsidRDefault="3FAC71C3" w:rsidP="3FAC71C3">
      <w:pPr>
        <w:rPr>
          <w:rFonts w:ascii="Times" w:eastAsia="Times" w:hAnsi="Times" w:cs="Times"/>
          <w:sz w:val="24"/>
          <w:szCs w:val="24"/>
        </w:rPr>
      </w:pPr>
      <w:r w:rsidRPr="3FAC71C3">
        <w:rPr>
          <w:rFonts w:ascii="Times" w:eastAsia="Times" w:hAnsi="Times" w:cs="Times"/>
          <w:b/>
          <w:bCs/>
          <w:sz w:val="24"/>
          <w:szCs w:val="24"/>
        </w:rPr>
        <w:t>Patterns</w:t>
      </w:r>
      <w:r w:rsidRPr="3FAC71C3">
        <w:rPr>
          <w:rFonts w:ascii="Times" w:eastAsia="Times" w:hAnsi="Times" w:cs="Times"/>
          <w:sz w:val="24"/>
          <w:szCs w:val="24"/>
        </w:rPr>
        <w:t xml:space="preserve">: exist within systems. Patterns can help us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predict</w:t>
      </w:r>
      <w:r w:rsidRPr="3FAC71C3">
        <w:rPr>
          <w:rFonts w:ascii="Times" w:eastAsia="Times" w:hAnsi="Times" w:cs="Times"/>
          <w:sz w:val="24"/>
          <w:szCs w:val="24"/>
        </w:rPr>
        <w:t xml:space="preserve"> what will </w:t>
      </w:r>
      <w:r w:rsidRPr="3FAC71C3">
        <w:rPr>
          <w:rFonts w:ascii="Times" w:eastAsia="Times" w:hAnsi="Times" w:cs="Times"/>
          <w:color w:val="C34500"/>
          <w:sz w:val="24"/>
          <w:szCs w:val="24"/>
        </w:rPr>
        <w:t>happen in a system</w:t>
      </w:r>
      <w:r w:rsidRPr="3FAC71C3">
        <w:rPr>
          <w:rFonts w:ascii="Times" w:eastAsia="Times" w:hAnsi="Times" w:cs="Times"/>
          <w:sz w:val="24"/>
          <w:szCs w:val="24"/>
        </w:rPr>
        <w:t xml:space="preserve">. </w:t>
      </w:r>
    </w:p>
    <w:p w14:paraId="5555F922" w14:textId="431EBD94" w:rsidR="7C9619FB" w:rsidRPr="001971EB" w:rsidRDefault="001971EB" w:rsidP="001971EB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w:drawing>
          <wp:inline distT="0" distB="0" distL="0" distR="0" wp14:anchorId="50952BF6" wp14:editId="72493A13">
            <wp:extent cx="3530600" cy="571500"/>
            <wp:effectExtent l="0" t="0" r="0" b="12700"/>
            <wp:docPr id="1679430656" name="Picture 167943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C9619FB" w:rsidRPr="001971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8DECE9"/>
    <w:rsid w:val="001971EB"/>
    <w:rsid w:val="0023274D"/>
    <w:rsid w:val="00C929EE"/>
    <w:rsid w:val="278DECE9"/>
    <w:rsid w:val="35EC00BA"/>
    <w:rsid w:val="3FAC71C3"/>
    <w:rsid w:val="7C9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9C6A76"/>
  <w15:chartTrackingRefBased/>
  <w15:docId w15:val="{01BF80E0-309E-4FA7-8591-7AC13DD9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Minniti, AnneMarie Margaret</dc:creator>
  <cp:keywords/>
  <dc:description/>
  <cp:lastModifiedBy>Minniti, AnneMarie Margaret</cp:lastModifiedBy>
  <cp:revision>2</cp:revision>
  <dcterms:created xsi:type="dcterms:W3CDTF">2019-01-31T22:08:00Z</dcterms:created>
  <dcterms:modified xsi:type="dcterms:W3CDTF">2019-01-31T22:08:00Z</dcterms:modified>
</cp:coreProperties>
</file>